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66F2" w:rsidRPr="008555B7" w:rsidRDefault="008555B7" w:rsidP="008555B7">
      <w:pPr>
        <w:pStyle w:val="Heading1"/>
      </w:pPr>
      <w:r w:rsidRPr="008555B7">
        <w:t>Sunbury’s Water Future</w:t>
      </w:r>
    </w:p>
    <w:p w:rsidR="00F1608B" w:rsidRDefault="008555B7" w:rsidP="00F1608B">
      <w:pPr>
        <w:pStyle w:val="Heading1"/>
      </w:pPr>
      <w:r w:rsidRPr="008555B7">
        <w:t>Water management planning for the Sunbury region</w:t>
      </w:r>
    </w:p>
    <w:p w:rsidR="00B0579A" w:rsidRDefault="00BA4E93" w:rsidP="00BA4E93">
      <w:r w:rsidRPr="00BA4E93">
        <w:rPr>
          <w:rFonts w:eastAsiaTheme="majorEastAsia" w:cstheme="majorBidi"/>
          <w:b/>
          <w:bCs/>
          <w:color w:val="074A6F"/>
          <w:sz w:val="26"/>
          <w:szCs w:val="26"/>
        </w:rPr>
        <w:t>Integrated Water Management</w:t>
      </w:r>
      <w:r>
        <w:rPr>
          <w:rFonts w:eastAsiaTheme="majorEastAsia" w:cstheme="majorBidi"/>
          <w:b/>
          <w:bCs/>
          <w:color w:val="074A6F"/>
          <w:sz w:val="26"/>
          <w:szCs w:val="26"/>
        </w:rPr>
        <w:t xml:space="preserve">: </w:t>
      </w:r>
      <w:r w:rsidRPr="00BA4E93">
        <w:rPr>
          <w:rFonts w:eastAsiaTheme="majorEastAsia" w:cstheme="majorBidi"/>
          <w:b/>
          <w:bCs/>
          <w:color w:val="074A6F"/>
          <w:sz w:val="26"/>
          <w:szCs w:val="26"/>
        </w:rPr>
        <w:t>An innovative approach for Sunbury’s Water Future</w:t>
      </w:r>
    </w:p>
    <w:p w:rsidR="00AC776A" w:rsidRDefault="00AC776A" w:rsidP="00BA4E93"/>
    <w:p w:rsidR="00BA4E93" w:rsidRDefault="00BA4E93" w:rsidP="00BA4E93">
      <w:r>
        <w:t>There’s growing demand from communities to provide more</w:t>
      </w:r>
      <w:r>
        <w:t xml:space="preserve"> </w:t>
      </w:r>
      <w:r>
        <w:t>innovative approaches to water management.</w:t>
      </w:r>
    </w:p>
    <w:p w:rsidR="00AC776A" w:rsidRDefault="00BA4E93" w:rsidP="00BA4E93">
      <w:r>
        <w:t>From offering affordable, readily-available basic services, to</w:t>
      </w:r>
      <w:r>
        <w:t xml:space="preserve"> </w:t>
      </w:r>
      <w:r>
        <w:t>creating more liveable cities and protecting our environment, the</w:t>
      </w:r>
      <w:r>
        <w:t xml:space="preserve"> </w:t>
      </w:r>
      <w:r>
        <w:t>management of our water systems needs to address today’s urban</w:t>
      </w:r>
      <w:r>
        <w:t xml:space="preserve"> </w:t>
      </w:r>
      <w:r>
        <w:t>challenges.</w:t>
      </w:r>
    </w:p>
    <w:p w:rsidR="00BA4E93" w:rsidRPr="00BA4E93" w:rsidRDefault="00BA4E93" w:rsidP="00BA4E93">
      <w:pPr>
        <w:pStyle w:val="Heading3"/>
      </w:pPr>
      <w:r w:rsidRPr="00BA4E93">
        <w:t>A new approach to urban water management</w:t>
      </w:r>
    </w:p>
    <w:p w:rsidR="00BA4E93" w:rsidRDefault="00BA4E93" w:rsidP="00BA4E93">
      <w:r>
        <w:t>Integrated Water Management (IWM) is an innovative planning</w:t>
      </w:r>
      <w:r>
        <w:t xml:space="preserve"> </w:t>
      </w:r>
      <w:r>
        <w:t>approach that brings together many stakeholders and all of the</w:t>
      </w:r>
      <w:r>
        <w:t xml:space="preserve"> </w:t>
      </w:r>
      <w:r>
        <w:t>urban water cycle elements. These include water supply, wastewater</w:t>
      </w:r>
      <w:r>
        <w:t xml:space="preserve"> </w:t>
      </w:r>
      <w:r>
        <w:t>management, stormwater management and water treatment. The</w:t>
      </w:r>
      <w:r>
        <w:t xml:space="preserve"> </w:t>
      </w:r>
      <w:r>
        <w:t>planning process also considers environmental, economic and social</w:t>
      </w:r>
      <w:r>
        <w:t xml:space="preserve"> </w:t>
      </w:r>
      <w:r>
        <w:t>impacts and benefits.</w:t>
      </w:r>
    </w:p>
    <w:p w:rsidR="00BA4E93" w:rsidRDefault="00BA4E93" w:rsidP="00BA4E93">
      <w:r>
        <w:t>It integrates the water cycle with other aspects of urban</w:t>
      </w:r>
      <w:r>
        <w:t xml:space="preserve"> </w:t>
      </w:r>
      <w:r>
        <w:t>management such as land use, infrastructure, urban design and</w:t>
      </w:r>
      <w:r>
        <w:t xml:space="preserve"> </w:t>
      </w:r>
      <w:r>
        <w:t>resources planning.</w:t>
      </w:r>
    </w:p>
    <w:p w:rsidR="00BA4E93" w:rsidRDefault="00BA4E93" w:rsidP="00BA4E93">
      <w:pPr>
        <w:pStyle w:val="Heading3"/>
      </w:pPr>
      <w:r>
        <w:t>How is IWM different to traditional</w:t>
      </w:r>
      <w:r>
        <w:t xml:space="preserve"> </w:t>
      </w:r>
      <w:r>
        <w:t>approaches?</w:t>
      </w:r>
    </w:p>
    <w:p w:rsidR="00BA4E93" w:rsidRDefault="00BA4E93" w:rsidP="00BA4E93">
      <w:r>
        <w:t>IWM is an innovative way of thinking about the water cycle and</w:t>
      </w:r>
      <w:r>
        <w:t xml:space="preserve"> </w:t>
      </w:r>
      <w:r>
        <w:t>how urban water projects are planned and implemented. Utilities,</w:t>
      </w:r>
      <w:r>
        <w:t xml:space="preserve"> </w:t>
      </w:r>
      <w:r>
        <w:t>statutory authorities, local councils, interest and industry groups,</w:t>
      </w:r>
      <w:r>
        <w:t xml:space="preserve"> </w:t>
      </w:r>
      <w:r>
        <w:t>residents, businesses and other stakeholders must work together</w:t>
      </w:r>
      <w:r>
        <w:t xml:space="preserve"> </w:t>
      </w:r>
      <w:r>
        <w:t>collaboratively and openly.</w:t>
      </w:r>
    </w:p>
    <w:p w:rsidR="00BA4E93" w:rsidRDefault="00BA4E93" w:rsidP="00BA4E93">
      <w:r>
        <w:t>A big part of IWM involves looking at how the wider opportunities</w:t>
      </w:r>
      <w:r>
        <w:t xml:space="preserve"> </w:t>
      </w:r>
      <w:r>
        <w:t>that water from alternative sources can benefit communities. These</w:t>
      </w:r>
      <w:r>
        <w:t xml:space="preserve"> </w:t>
      </w:r>
      <w:r>
        <w:t>include recycled wastewater or stormwater treated to suit fit-for</w:t>
      </w:r>
      <w:r>
        <w:t>-</w:t>
      </w:r>
      <w:r>
        <w:t>purpose</w:t>
      </w:r>
      <w:r>
        <w:t xml:space="preserve"> </w:t>
      </w:r>
      <w:r>
        <w:t>uses. Not only does this provide additional water and protect</w:t>
      </w:r>
      <w:r>
        <w:t xml:space="preserve"> </w:t>
      </w:r>
      <w:r>
        <w:t>our drinking water supply, but it can also address damaging impacts</w:t>
      </w:r>
      <w:r>
        <w:t xml:space="preserve"> </w:t>
      </w:r>
      <w:r>
        <w:t>on our waterways.</w:t>
      </w:r>
    </w:p>
    <w:p w:rsidR="00BA4E93" w:rsidRPr="00BA4E93" w:rsidRDefault="00BA4E93" w:rsidP="00BA4E93">
      <w:pPr>
        <w:pStyle w:val="Heading3"/>
      </w:pPr>
      <w:r w:rsidRPr="00BA4E93">
        <w:t>How can integrated water management help?</w:t>
      </w:r>
    </w:p>
    <w:p w:rsidR="00BA4E93" w:rsidRPr="00BA4E93" w:rsidRDefault="00BA4E93" w:rsidP="00BA4E93">
      <w:r w:rsidRPr="00BA4E93">
        <w:t>An integrated approach to water planning and management can provide multiple benefits to communities beyond water supply, sewage and drainage services. Benefits include higher resilience to floods and droughts, more water available for a variety of uses, protection of healthy waterways, and green and cool streetscapes.</w:t>
      </w:r>
    </w:p>
    <w:p w:rsidR="00BA4E93" w:rsidRPr="00BA4E93" w:rsidRDefault="00BA4E93" w:rsidP="00BA4E93">
      <w:pPr>
        <w:pStyle w:val="Heading3"/>
      </w:pPr>
      <w:r w:rsidRPr="00BA4E93">
        <w:lastRenderedPageBreak/>
        <w:t>IWM for the Sunbury region</w:t>
      </w:r>
    </w:p>
    <w:p w:rsidR="00BA4E93" w:rsidRDefault="00BA4E93" w:rsidP="00BA4E93">
      <w:r>
        <w:t>The Victorian State Government has created a framework to</w:t>
      </w:r>
      <w:r>
        <w:t xml:space="preserve"> </w:t>
      </w:r>
      <w:r>
        <w:t>help government, the water sector and the community work</w:t>
      </w:r>
      <w:r>
        <w:t xml:space="preserve"> </w:t>
      </w:r>
      <w:r>
        <w:t>together to better plan, manage and deliver water in Victoria’s</w:t>
      </w:r>
      <w:r>
        <w:t xml:space="preserve"> </w:t>
      </w:r>
      <w:r>
        <w:t>towns and cities.</w:t>
      </w:r>
    </w:p>
    <w:p w:rsidR="00BA4E93" w:rsidRDefault="00BA4E93" w:rsidP="00BA4E93">
      <w:r>
        <w:t>This framework helps us look at ways we can manage the different</w:t>
      </w:r>
      <w:r>
        <w:t xml:space="preserve"> </w:t>
      </w:r>
      <w:r>
        <w:t xml:space="preserve">elements of the urban water cycle. In the </w:t>
      </w:r>
      <w:bookmarkStart w:id="0" w:name="_GoBack"/>
      <w:bookmarkEnd w:id="0"/>
      <w:r>
        <w:t>Sunbury region, these</w:t>
      </w:r>
      <w:r>
        <w:t xml:space="preserve"> </w:t>
      </w:r>
      <w:r>
        <w:t>include rainfall in the catchments, wastewater from households,</w:t>
      </w:r>
      <w:r>
        <w:t xml:space="preserve"> </w:t>
      </w:r>
      <w:r>
        <w:t>stormwater that runs off roofs and roads and water recycled from</w:t>
      </w:r>
      <w:r>
        <w:t xml:space="preserve"> </w:t>
      </w:r>
      <w:r>
        <w:t>wastewater.</w:t>
      </w:r>
    </w:p>
    <w:p w:rsidR="00BA4E93" w:rsidRPr="00AC776A" w:rsidRDefault="00BA4E93" w:rsidP="00BA4E93">
      <w:r>
        <w:t>Looking at all of these sources and how they’re used may help to</w:t>
      </w:r>
      <w:r>
        <w:t xml:space="preserve"> </w:t>
      </w:r>
      <w:r>
        <w:t>reduce the impacts of climate change and the additional urban</w:t>
      </w:r>
      <w:r>
        <w:t xml:space="preserve"> </w:t>
      </w:r>
      <w:r>
        <w:t>areas planned for Sunbury. Western Water and Melbourne Water</w:t>
      </w:r>
      <w:r>
        <w:t xml:space="preserve"> </w:t>
      </w:r>
      <w:r>
        <w:t>are working with councils, state government, other stakeholders</w:t>
      </w:r>
      <w:r>
        <w:t xml:space="preserve"> </w:t>
      </w:r>
      <w:r>
        <w:t>and the community to ensure the best water management</w:t>
      </w:r>
      <w:r>
        <w:t xml:space="preserve"> </w:t>
      </w:r>
      <w:r>
        <w:t>outcomes.</w:t>
      </w:r>
    </w:p>
    <w:sectPr w:rsidR="00BA4E93" w:rsidRPr="00AC776A" w:rsidSect="00F1608B">
      <w:footerReference w:type="default" r:id="rId7"/>
      <w:footerReference w:type="first" r:id="rId8"/>
      <w:pgSz w:w="11906" w:h="16838" w:code="9"/>
      <w:pgMar w:top="1440" w:right="1080" w:bottom="1440" w:left="1080" w:header="709" w:footer="5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28ED" w:rsidRDefault="00F228ED">
      <w:r>
        <w:separator/>
      </w:r>
    </w:p>
  </w:endnote>
  <w:endnote w:type="continuationSeparator" w:id="0">
    <w:p w:rsidR="00F228ED" w:rsidRDefault="00F22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DD3" w:rsidRDefault="00477DD3">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sidR="00BA4E93">
      <w:rPr>
        <w:rStyle w:val="PageNumber"/>
        <w:noProof/>
      </w:rPr>
      <w:t>1</w:t>
    </w:r>
    <w:r>
      <w:rPr>
        <w:rStyle w:val="PageNumber"/>
      </w:rPr>
      <w:fldChar w:fldCharType="end"/>
    </w:r>
  </w:p>
  <w:p w:rsidR="003466F2" w:rsidRDefault="00F1608B" w:rsidP="003466F2">
    <w:pPr>
      <w:pStyle w:val="Footer"/>
    </w:pPr>
    <w:r>
      <w:rPr>
        <w:rStyle w:val="PageNumber"/>
      </w:rPr>
      <w:t xml:space="preserve">Sunbury’s Water Future, Fact Sheet </w:t>
    </w:r>
    <w:r w:rsidR="00BA4E93">
      <w:rPr>
        <w:rStyle w:val="PageNumber"/>
      </w:rPr>
      <w:t>6 – Integrated Water Management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DD3" w:rsidRDefault="00477DD3" w:rsidP="00802FE3">
    <w:pPr>
      <w:pStyle w:val="Footer"/>
      <w:rPr>
        <w:rStyle w:val="PageNumber"/>
      </w:rPr>
    </w:pPr>
    <w:r w:rsidRPr="007553C5">
      <w:rPr>
        <w:rStyle w:val="PageNumber"/>
      </w:rPr>
      <w:fldChar w:fldCharType="begin"/>
    </w:r>
    <w:r w:rsidRPr="007553C5">
      <w:rPr>
        <w:rStyle w:val="PageNumber"/>
      </w:rPr>
      <w:instrText xml:space="preserve"> IF </w:instrText>
    </w:r>
    <w:r w:rsidRPr="007553C5">
      <w:rPr>
        <w:rStyle w:val="PageNumber"/>
      </w:rPr>
      <w:fldChar w:fldCharType="begin"/>
    </w:r>
    <w:r w:rsidRPr="007553C5">
      <w:rPr>
        <w:rStyle w:val="PageNumber"/>
      </w:rPr>
      <w:instrText xml:space="preserve"> =SUM( </w:instrText>
    </w:r>
    <w:r w:rsidRPr="007553C5">
      <w:rPr>
        <w:rStyle w:val="PageNumber"/>
      </w:rPr>
      <w:fldChar w:fldCharType="begin"/>
    </w:r>
    <w:r w:rsidRPr="007553C5">
      <w:rPr>
        <w:rStyle w:val="PageNumber"/>
      </w:rPr>
      <w:instrText xml:space="preserve"> NUMPAGES </w:instrText>
    </w:r>
    <w:r w:rsidRPr="007553C5">
      <w:rPr>
        <w:rStyle w:val="PageNumber"/>
      </w:rPr>
      <w:fldChar w:fldCharType="separate"/>
    </w:r>
    <w:r w:rsidR="003466F2">
      <w:rPr>
        <w:rStyle w:val="PageNumber"/>
        <w:noProof/>
      </w:rPr>
      <w:instrText>4</w:instrText>
    </w:r>
    <w:r w:rsidRPr="007553C5">
      <w:rPr>
        <w:rStyle w:val="PageNumber"/>
      </w:rPr>
      <w:fldChar w:fldCharType="end"/>
    </w:r>
    <w:r w:rsidRPr="007553C5">
      <w:rPr>
        <w:rStyle w:val="PageNumber"/>
      </w:rPr>
      <w:instrText xml:space="preserve">,-1) </w:instrText>
    </w:r>
    <w:r w:rsidRPr="007553C5">
      <w:rPr>
        <w:rStyle w:val="PageNumber"/>
      </w:rPr>
      <w:fldChar w:fldCharType="separate"/>
    </w:r>
    <w:r w:rsidR="003466F2">
      <w:rPr>
        <w:rStyle w:val="PageNumber"/>
        <w:noProof/>
      </w:rPr>
      <w:instrText>3</w:instrText>
    </w:r>
    <w:r w:rsidRPr="007553C5">
      <w:rPr>
        <w:rStyle w:val="PageNumber"/>
      </w:rPr>
      <w:fldChar w:fldCharType="end"/>
    </w:r>
    <w:r w:rsidRPr="007553C5">
      <w:rPr>
        <w:rStyle w:val="PageNumber"/>
      </w:rPr>
      <w:instrText xml:space="preserve"> = 0 "  " "1" </w:instrText>
    </w:r>
    <w:r w:rsidRPr="007553C5">
      <w:rPr>
        <w:rStyle w:val="PageNumber"/>
      </w:rPr>
      <w:fldChar w:fldCharType="separate"/>
    </w:r>
    <w:r w:rsidR="003466F2" w:rsidRPr="007553C5">
      <w:rPr>
        <w:rStyle w:val="PageNumber"/>
        <w:noProof/>
      </w:rPr>
      <w:t>1</w:t>
    </w:r>
    <w:r w:rsidRPr="007553C5">
      <w:rPr>
        <w:rStyle w:val="PageNumber"/>
      </w:rPr>
      <w:fldChar w:fldCharType="end"/>
    </w:r>
  </w:p>
  <w:p w:rsidR="003466F2" w:rsidRPr="007553C5" w:rsidRDefault="003466F2" w:rsidP="00802FE3">
    <w:pPr>
      <w:pStyle w:val="Footer"/>
    </w:pPr>
    <w:r>
      <w:rPr>
        <w:rStyle w:val="PageNumber"/>
      </w:rPr>
      <w:t>Melbourne Water Yarra Strategic Plan – Suburban and Inner City Community Workshop summary August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28ED" w:rsidRDefault="00F228ED">
      <w:r>
        <w:separator/>
      </w:r>
    </w:p>
  </w:footnote>
  <w:footnote w:type="continuationSeparator" w:id="0">
    <w:p w:rsidR="00F228ED" w:rsidRDefault="00F228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7A08B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1DCB7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4E066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5AA997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626AE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8E4060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058D4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91C004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024D5E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2565862"/>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ancelForm" w:val="OK"/>
    <w:docVar w:name="PrintLogo" w:val="None"/>
  </w:docVars>
  <w:rsids>
    <w:rsidRoot w:val="003466F2"/>
    <w:rsid w:val="00052BF9"/>
    <w:rsid w:val="000644DD"/>
    <w:rsid w:val="00065AD2"/>
    <w:rsid w:val="00067DA5"/>
    <w:rsid w:val="00074D6C"/>
    <w:rsid w:val="000848C9"/>
    <w:rsid w:val="000A5DF3"/>
    <w:rsid w:val="000C63BD"/>
    <w:rsid w:val="000D0F6C"/>
    <w:rsid w:val="000E38CD"/>
    <w:rsid w:val="001041C0"/>
    <w:rsid w:val="00115BF5"/>
    <w:rsid w:val="00137398"/>
    <w:rsid w:val="00137E3A"/>
    <w:rsid w:val="00147D35"/>
    <w:rsid w:val="001528BB"/>
    <w:rsid w:val="00156A97"/>
    <w:rsid w:val="001576F9"/>
    <w:rsid w:val="00173D95"/>
    <w:rsid w:val="00174C80"/>
    <w:rsid w:val="00183F72"/>
    <w:rsid w:val="00185F81"/>
    <w:rsid w:val="0018600C"/>
    <w:rsid w:val="001B0BDB"/>
    <w:rsid w:val="001C44C3"/>
    <w:rsid w:val="001D3623"/>
    <w:rsid w:val="001D3B93"/>
    <w:rsid w:val="001D4DF5"/>
    <w:rsid w:val="001E7A9E"/>
    <w:rsid w:val="00206493"/>
    <w:rsid w:val="00220AF9"/>
    <w:rsid w:val="00227E71"/>
    <w:rsid w:val="0024424B"/>
    <w:rsid w:val="0026479E"/>
    <w:rsid w:val="00281BF9"/>
    <w:rsid w:val="002E77B8"/>
    <w:rsid w:val="002F669F"/>
    <w:rsid w:val="002F6DCE"/>
    <w:rsid w:val="002F7A54"/>
    <w:rsid w:val="00315535"/>
    <w:rsid w:val="003438A3"/>
    <w:rsid w:val="0034593D"/>
    <w:rsid w:val="003466F2"/>
    <w:rsid w:val="00367898"/>
    <w:rsid w:val="00383E54"/>
    <w:rsid w:val="00393666"/>
    <w:rsid w:val="00396E12"/>
    <w:rsid w:val="003A3254"/>
    <w:rsid w:val="003A49F8"/>
    <w:rsid w:val="003B3359"/>
    <w:rsid w:val="003B62EF"/>
    <w:rsid w:val="003C58EC"/>
    <w:rsid w:val="00411BED"/>
    <w:rsid w:val="00415916"/>
    <w:rsid w:val="004320DA"/>
    <w:rsid w:val="00477DD3"/>
    <w:rsid w:val="004954FB"/>
    <w:rsid w:val="00495610"/>
    <w:rsid w:val="004A3ACA"/>
    <w:rsid w:val="004B14ED"/>
    <w:rsid w:val="004B5251"/>
    <w:rsid w:val="004E1EFA"/>
    <w:rsid w:val="004E7F74"/>
    <w:rsid w:val="00500912"/>
    <w:rsid w:val="00527266"/>
    <w:rsid w:val="00533C17"/>
    <w:rsid w:val="0056508E"/>
    <w:rsid w:val="0056563E"/>
    <w:rsid w:val="00570ED6"/>
    <w:rsid w:val="00587572"/>
    <w:rsid w:val="00591EDB"/>
    <w:rsid w:val="005B3816"/>
    <w:rsid w:val="005E437E"/>
    <w:rsid w:val="005E5B2E"/>
    <w:rsid w:val="006038A6"/>
    <w:rsid w:val="00605FE9"/>
    <w:rsid w:val="00634917"/>
    <w:rsid w:val="006468B3"/>
    <w:rsid w:val="0065578D"/>
    <w:rsid w:val="00660668"/>
    <w:rsid w:val="0066221F"/>
    <w:rsid w:val="006672B2"/>
    <w:rsid w:val="00672D1A"/>
    <w:rsid w:val="00687E84"/>
    <w:rsid w:val="006A076F"/>
    <w:rsid w:val="006F68EC"/>
    <w:rsid w:val="00731BAC"/>
    <w:rsid w:val="00751351"/>
    <w:rsid w:val="007553C5"/>
    <w:rsid w:val="00761F43"/>
    <w:rsid w:val="007A13AD"/>
    <w:rsid w:val="007B57BB"/>
    <w:rsid w:val="007F3ABD"/>
    <w:rsid w:val="00802FE3"/>
    <w:rsid w:val="00804C12"/>
    <w:rsid w:val="008100B7"/>
    <w:rsid w:val="00820C73"/>
    <w:rsid w:val="00832C43"/>
    <w:rsid w:val="00836C65"/>
    <w:rsid w:val="008407B9"/>
    <w:rsid w:val="00852A38"/>
    <w:rsid w:val="008555B7"/>
    <w:rsid w:val="008576F4"/>
    <w:rsid w:val="00866CBD"/>
    <w:rsid w:val="00876586"/>
    <w:rsid w:val="008A5865"/>
    <w:rsid w:val="008E4E34"/>
    <w:rsid w:val="008E5B49"/>
    <w:rsid w:val="008E60D8"/>
    <w:rsid w:val="009B0B46"/>
    <w:rsid w:val="009B1BB9"/>
    <w:rsid w:val="009E5078"/>
    <w:rsid w:val="009E67A0"/>
    <w:rsid w:val="00A02C8F"/>
    <w:rsid w:val="00A81151"/>
    <w:rsid w:val="00A9241C"/>
    <w:rsid w:val="00A97A39"/>
    <w:rsid w:val="00AC388A"/>
    <w:rsid w:val="00AC776A"/>
    <w:rsid w:val="00AD6E4F"/>
    <w:rsid w:val="00AF0DB8"/>
    <w:rsid w:val="00AF598D"/>
    <w:rsid w:val="00AF6537"/>
    <w:rsid w:val="00B0579A"/>
    <w:rsid w:val="00B24C88"/>
    <w:rsid w:val="00B3783D"/>
    <w:rsid w:val="00B7438F"/>
    <w:rsid w:val="00B87728"/>
    <w:rsid w:val="00BA4E93"/>
    <w:rsid w:val="00BC3E58"/>
    <w:rsid w:val="00BE005F"/>
    <w:rsid w:val="00C50EC8"/>
    <w:rsid w:val="00C678AD"/>
    <w:rsid w:val="00C85B7B"/>
    <w:rsid w:val="00CE671B"/>
    <w:rsid w:val="00CF0D21"/>
    <w:rsid w:val="00D230E3"/>
    <w:rsid w:val="00D23924"/>
    <w:rsid w:val="00DB0102"/>
    <w:rsid w:val="00DE6A7F"/>
    <w:rsid w:val="00DE7335"/>
    <w:rsid w:val="00DF1514"/>
    <w:rsid w:val="00DF5637"/>
    <w:rsid w:val="00DF7740"/>
    <w:rsid w:val="00E0696C"/>
    <w:rsid w:val="00E14FD7"/>
    <w:rsid w:val="00E43D50"/>
    <w:rsid w:val="00EA5F0B"/>
    <w:rsid w:val="00EB326C"/>
    <w:rsid w:val="00EB355D"/>
    <w:rsid w:val="00EB4483"/>
    <w:rsid w:val="00EC2143"/>
    <w:rsid w:val="00EE344F"/>
    <w:rsid w:val="00F042D7"/>
    <w:rsid w:val="00F1608B"/>
    <w:rsid w:val="00F228ED"/>
    <w:rsid w:val="00F411DF"/>
    <w:rsid w:val="00F51D88"/>
    <w:rsid w:val="00F67946"/>
    <w:rsid w:val="00FE33AB"/>
    <w:rsid w:val="00FF02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BE37A12"/>
  <w15:chartTrackingRefBased/>
  <w15:docId w15:val="{EBDA475F-85D8-4E2B-80DB-91ED5CCC0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66F2"/>
    <w:pPr>
      <w:spacing w:before="120" w:after="120"/>
    </w:pPr>
    <w:rPr>
      <w:rFonts w:ascii="Verdana" w:eastAsiaTheme="minorHAnsi" w:hAnsi="Verdana" w:cstheme="minorBidi"/>
      <w:sz w:val="24"/>
      <w:szCs w:val="24"/>
      <w:lang w:val="en-GB" w:eastAsia="en-US"/>
    </w:rPr>
  </w:style>
  <w:style w:type="paragraph" w:styleId="Heading1">
    <w:name w:val="heading 1"/>
    <w:basedOn w:val="Normal"/>
    <w:next w:val="Normal"/>
    <w:link w:val="Heading1Char"/>
    <w:uiPriority w:val="9"/>
    <w:qFormat/>
    <w:rsid w:val="008555B7"/>
    <w:pPr>
      <w:keepNext/>
      <w:keepLines/>
      <w:spacing w:before="0" w:after="240"/>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qFormat/>
    <w:rsid w:val="00F1608B"/>
    <w:pPr>
      <w:keepNext/>
      <w:keepLines/>
      <w:spacing w:before="480"/>
      <w:outlineLvl w:val="1"/>
    </w:pPr>
    <w:rPr>
      <w:rFonts w:eastAsiaTheme="majorEastAsia" w:cstheme="majorBidi"/>
      <w:b/>
      <w:bCs/>
      <w:color w:val="074A6F"/>
      <w:sz w:val="26"/>
      <w:szCs w:val="26"/>
    </w:rPr>
  </w:style>
  <w:style w:type="paragraph" w:styleId="Heading3">
    <w:name w:val="heading 3"/>
    <w:basedOn w:val="Normal"/>
    <w:next w:val="Normal"/>
    <w:link w:val="Heading3Char"/>
    <w:uiPriority w:val="9"/>
    <w:qFormat/>
    <w:rsid w:val="00F1608B"/>
    <w:pPr>
      <w:keepNext/>
      <w:keepLines/>
      <w:spacing w:before="480"/>
      <w:outlineLvl w:val="2"/>
    </w:pPr>
    <w:rPr>
      <w:rFonts w:eastAsiaTheme="majorEastAsia" w:cstheme="majorBidi"/>
      <w:b/>
      <w:bCs/>
      <w:color w:val="000000" w:themeColor="text1"/>
    </w:rPr>
  </w:style>
  <w:style w:type="paragraph" w:styleId="Heading4">
    <w:name w:val="heading 4"/>
    <w:basedOn w:val="Heading2"/>
    <w:next w:val="Normal"/>
    <w:link w:val="Heading4Char"/>
    <w:unhideWhenUsed/>
    <w:qFormat/>
    <w:rsid w:val="001528BB"/>
    <w:pPr>
      <w:spacing w:before="360"/>
      <w:outlineLvl w:val="3"/>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B5251"/>
    <w:pPr>
      <w:tabs>
        <w:tab w:val="center" w:pos="4153"/>
        <w:tab w:val="right" w:pos="8306"/>
      </w:tabs>
    </w:pPr>
    <w:rPr>
      <w:sz w:val="16"/>
    </w:rPr>
  </w:style>
  <w:style w:type="paragraph" w:styleId="Footer">
    <w:name w:val="footer"/>
    <w:basedOn w:val="Normal"/>
    <w:rsid w:val="00802FE3"/>
    <w:pPr>
      <w:tabs>
        <w:tab w:val="center" w:pos="4153"/>
        <w:tab w:val="right" w:pos="8306"/>
      </w:tabs>
      <w:jc w:val="center"/>
    </w:pPr>
    <w:rPr>
      <w:sz w:val="16"/>
    </w:rPr>
  </w:style>
  <w:style w:type="table" w:styleId="TableGrid">
    <w:name w:val="Table Grid"/>
    <w:basedOn w:val="TableNormal"/>
    <w:rsid w:val="004B5251"/>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555B7"/>
    <w:rPr>
      <w:rFonts w:ascii="Verdana" w:eastAsiaTheme="majorEastAsia" w:hAnsi="Verdana" w:cstheme="majorBidi"/>
      <w:b/>
      <w:bCs/>
      <w:color w:val="000000" w:themeColor="text1"/>
      <w:sz w:val="28"/>
      <w:szCs w:val="28"/>
      <w:lang w:val="en-GB" w:eastAsia="en-US"/>
    </w:rPr>
  </w:style>
  <w:style w:type="character" w:styleId="PageNumber">
    <w:name w:val="page number"/>
    <w:basedOn w:val="DefaultParagraphFont"/>
    <w:rsid w:val="00EC2143"/>
    <w:rPr>
      <w:rFonts w:ascii="Verdana" w:hAnsi="Verdana"/>
      <w:sz w:val="16"/>
    </w:rPr>
  </w:style>
  <w:style w:type="character" w:customStyle="1" w:styleId="Heading2Char">
    <w:name w:val="Heading 2 Char"/>
    <w:basedOn w:val="DefaultParagraphFont"/>
    <w:link w:val="Heading2"/>
    <w:uiPriority w:val="9"/>
    <w:rsid w:val="00F1608B"/>
    <w:rPr>
      <w:rFonts w:ascii="Verdana" w:eastAsiaTheme="majorEastAsia" w:hAnsi="Verdana" w:cstheme="majorBidi"/>
      <w:b/>
      <w:bCs/>
      <w:color w:val="074A6F"/>
      <w:sz w:val="26"/>
      <w:szCs w:val="26"/>
      <w:lang w:val="en-GB" w:eastAsia="en-US"/>
    </w:rPr>
  </w:style>
  <w:style w:type="character" w:customStyle="1" w:styleId="Heading3Char">
    <w:name w:val="Heading 3 Char"/>
    <w:basedOn w:val="DefaultParagraphFont"/>
    <w:link w:val="Heading3"/>
    <w:uiPriority w:val="9"/>
    <w:rsid w:val="00F1608B"/>
    <w:rPr>
      <w:rFonts w:ascii="Verdana" w:eastAsiaTheme="majorEastAsia" w:hAnsi="Verdana" w:cstheme="majorBidi"/>
      <w:b/>
      <w:bCs/>
      <w:color w:val="000000" w:themeColor="text1"/>
      <w:sz w:val="24"/>
      <w:szCs w:val="24"/>
      <w:lang w:val="en-GB" w:eastAsia="en-US"/>
    </w:rPr>
  </w:style>
  <w:style w:type="paragraph" w:styleId="ListBullet">
    <w:name w:val="List Bullet"/>
    <w:basedOn w:val="Normal"/>
    <w:uiPriority w:val="99"/>
    <w:qFormat/>
    <w:rsid w:val="00836C65"/>
    <w:pPr>
      <w:numPr>
        <w:numId w:val="1"/>
      </w:numPr>
      <w:contextualSpacing/>
    </w:pPr>
  </w:style>
  <w:style w:type="paragraph" w:styleId="ListBullet2">
    <w:name w:val="List Bullet 2"/>
    <w:basedOn w:val="Normal"/>
    <w:qFormat/>
    <w:rsid w:val="00836C65"/>
    <w:pPr>
      <w:numPr>
        <w:numId w:val="2"/>
      </w:numPr>
      <w:contextualSpacing/>
    </w:pPr>
  </w:style>
  <w:style w:type="paragraph" w:styleId="ListNumber">
    <w:name w:val="List Number"/>
    <w:basedOn w:val="Normal"/>
    <w:qFormat/>
    <w:rsid w:val="00836C65"/>
    <w:pPr>
      <w:numPr>
        <w:numId w:val="6"/>
      </w:numPr>
      <w:contextualSpacing/>
    </w:pPr>
  </w:style>
  <w:style w:type="character" w:styleId="Hyperlink">
    <w:name w:val="Hyperlink"/>
    <w:basedOn w:val="DefaultParagraphFont"/>
    <w:unhideWhenUsed/>
    <w:rsid w:val="00F1608B"/>
    <w:rPr>
      <w:color w:val="0000FF" w:themeColor="hyperlink"/>
      <w:u w:val="single"/>
    </w:rPr>
  </w:style>
  <w:style w:type="character" w:customStyle="1" w:styleId="Heading4Char">
    <w:name w:val="Heading 4 Char"/>
    <w:basedOn w:val="DefaultParagraphFont"/>
    <w:link w:val="Heading4"/>
    <w:rsid w:val="001528BB"/>
    <w:rPr>
      <w:rFonts w:ascii="Verdana" w:eastAsiaTheme="majorEastAsia" w:hAnsi="Verdana" w:cstheme="majorBidi"/>
      <w:b/>
      <w:bCs/>
      <w:i/>
      <w:color w:val="074A6F"/>
      <w:sz w:val="24"/>
      <w:szCs w:val="26"/>
      <w:lang w:val="en-GB" w:eastAsia="en-US"/>
    </w:rPr>
  </w:style>
  <w:style w:type="character" w:styleId="Emphasis">
    <w:name w:val="Emphasis"/>
    <w:basedOn w:val="DefaultParagraphFont"/>
    <w:rsid w:val="006038A6"/>
    <w:rPr>
      <w:b w:val="0"/>
      <w:i/>
      <w:iCs/>
    </w:rPr>
  </w:style>
  <w:style w:type="paragraph" w:customStyle="1" w:styleId="Emphasiscolour">
    <w:name w:val="Emphasis colour"/>
    <w:basedOn w:val="Normal"/>
    <w:link w:val="EmphasiscolourChar"/>
    <w:qFormat/>
    <w:rsid w:val="006038A6"/>
    <w:pPr>
      <w:spacing w:before="360"/>
    </w:pPr>
    <w:rPr>
      <w:i/>
      <w:color w:val="074A6F"/>
    </w:rPr>
  </w:style>
  <w:style w:type="character" w:customStyle="1" w:styleId="EmphasiscolourChar">
    <w:name w:val="Emphasis colour Char"/>
    <w:basedOn w:val="DefaultParagraphFont"/>
    <w:link w:val="Emphasiscolour"/>
    <w:rsid w:val="006038A6"/>
    <w:rPr>
      <w:rFonts w:ascii="Verdana" w:eastAsiaTheme="minorHAnsi" w:hAnsi="Verdana" w:cstheme="minorBidi"/>
      <w:i/>
      <w:color w:val="074A6F"/>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415</Words>
  <Characters>2424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MW Normal</vt:lpstr>
    </vt:vector>
  </TitlesOfParts>
  <Company>Melbourne Water</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MW Normal</dc:title>
  <dc:subject/>
  <dc:creator>Jessica Fernandes</dc:creator>
  <cp:keywords/>
  <dc:description/>
  <cp:lastModifiedBy>Mirelle Walker</cp:lastModifiedBy>
  <cp:revision>3</cp:revision>
  <cp:lastPrinted>2010-11-03T00:22:00Z</cp:lastPrinted>
  <dcterms:created xsi:type="dcterms:W3CDTF">2018-10-02T06:00:00Z</dcterms:created>
  <dcterms:modified xsi:type="dcterms:W3CDTF">2018-10-02T06:05:00Z</dcterms:modified>
</cp:coreProperties>
</file>