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2" w:type="dxa"/>
        </w:tblCellMar>
        <w:tblLook w:val="04A0" w:firstRow="1" w:lastRow="0" w:firstColumn="1" w:lastColumn="0" w:noHBand="0" w:noVBand="1"/>
        <w:tblCaption w:val="Document Information"/>
      </w:tblPr>
      <w:tblGrid>
        <w:gridCol w:w="1378"/>
        <w:gridCol w:w="4859"/>
        <w:gridCol w:w="3401"/>
      </w:tblGrid>
      <w:tr w:rsidR="0093293C" w:rsidRPr="0081318D" w14:paraId="48EA01B6" w14:textId="77777777" w:rsidTr="002A3AB9">
        <w:trPr>
          <w:trHeight w:val="245"/>
        </w:trPr>
        <w:tc>
          <w:tcPr>
            <w:tcW w:w="9638" w:type="dxa"/>
            <w:gridSpan w:val="3"/>
          </w:tcPr>
          <w:bookmarkStart w:id="0" w:name="_Hlk39745481" w:displacedByCustomXml="next"/>
          <w:sdt>
            <w:sdtPr>
              <w:alias w:val="SUBJECT"/>
              <w:tag w:val="&lt;?xml version=&quot;1.0&quot; encoding=&quot;utf-16&quot;?&gt;&#10;&lt;PrecedentInstruction&gt;&#10;  &lt;Command&gt;DeleteLineIf&lt;/Command&gt;&#10;  &lt;Expression&gt;string.IsNullOrEmpty(obj.Subject)&lt;/Expression&gt;&#10;  &lt;UpdateAfterVariables /&gt;&#10;&lt;/PrecedentInstruction&gt;"/>
              <w:id w:val="-232552835"/>
              <w:placeholder>
                <w:docPart w:val="A898147042FC4FB2B16207D3F45590B7"/>
              </w:placeholder>
              <w:dataBinding w:xpath="/*[local-name()='root']/*[local-name()='Subject']" w:storeItemID="{D15801D2-E30D-4346-BC2E-572D25718FBD}"/>
              <w:text w:multiLine="1"/>
            </w:sdtPr>
            <w:sdtEndPr/>
            <w:sdtContent>
              <w:p w14:paraId="70D57B59" w14:textId="55B8F2EB" w:rsidR="0093293C" w:rsidRPr="00000497" w:rsidRDefault="00F6425B" w:rsidP="00CD6156">
                <w:pPr>
                  <w:pStyle w:val="DocumentSubject"/>
                </w:pPr>
                <w:r>
                  <w:t>Officer South Waterway Corridor hydraulic assessment (FINAL v2)</w:t>
                </w:r>
              </w:p>
            </w:sdtContent>
          </w:sdt>
        </w:tc>
      </w:tr>
      <w:bookmarkEnd w:id="0"/>
      <w:tr w:rsidR="0093293C" w:rsidRPr="006B0F8B" w14:paraId="67030FF8" w14:textId="77777777" w:rsidTr="00CA532C">
        <w:tc>
          <w:tcPr>
            <w:tcW w:w="1378" w:type="dxa"/>
          </w:tcPr>
          <w:p w14:paraId="54509109" w14:textId="77777777" w:rsidR="0093293C" w:rsidRPr="004C4E6E" w:rsidRDefault="0093293C" w:rsidP="00CD6156">
            <w:pPr>
              <w:pStyle w:val="TableTextBold"/>
            </w:pPr>
            <w:r w:rsidRPr="00196770">
              <w:t>Date:</w:t>
            </w:r>
          </w:p>
        </w:tc>
        <w:tc>
          <w:tcPr>
            <w:tcW w:w="4859" w:type="dxa"/>
          </w:tcPr>
          <w:sdt>
            <w:sdtPr>
              <w:alias w:val="Date"/>
              <w:tag w:val="&lt;?xml version=&quot;1.0&quot; encoding=&quot;utf-16&quot;?&gt;&#10;&lt;PrecedentInstruction&gt;&#10;  &lt;InitialiseRoutine&gt;InitialiseDateFormat&lt;/InitialiseRoutine&gt;&#10;  &lt;UpdateAfterVariables /&gt;&#10;&lt;/PrecedentInstruction&gt;"/>
              <w:id w:val="-1994789650"/>
              <w:placeholder>
                <w:docPart w:val="4585C4C55822480E935A8FD2ABCE9E57"/>
              </w:placeholder>
              <w:dataBinding w:xpath="/*[local-name()='root']/*[local-name()='Date']" w:storeItemID="{D15801D2-E30D-4346-BC2E-572D25718FBD}"/>
              <w:date w:fullDate="2023-03-07T00:00:00Z">
                <w:dateFormat w:val="d MMMM yyyy"/>
                <w:lid w:val="en-AU"/>
                <w:storeMappedDataAs w:val="dateTime"/>
                <w:calendar w:val="gregorian"/>
              </w:date>
            </w:sdtPr>
            <w:sdtEndPr/>
            <w:sdtContent>
              <w:p w14:paraId="31D8F205" w14:textId="2FD15BE9" w:rsidR="0093293C" w:rsidRPr="00553853" w:rsidRDefault="00F6425B" w:rsidP="00CD6156">
                <w:pPr>
                  <w:pStyle w:val="TableText"/>
                </w:pPr>
                <w:r>
                  <w:t>7 March 2023</w:t>
                </w:r>
              </w:p>
            </w:sdtContent>
          </w:sdt>
        </w:tc>
        <w:tc>
          <w:tcPr>
            <w:tcW w:w="3401" w:type="dxa"/>
            <w:vMerge w:val="restart"/>
          </w:tcPr>
          <w:p w14:paraId="6AC964EF" w14:textId="77777777" w:rsidR="0093293C" w:rsidRPr="007E4E89" w:rsidRDefault="001B552E" w:rsidP="007E4E89">
            <w:pPr>
              <w:pStyle w:val="AddressText"/>
              <w:rPr>
                <w:b/>
                <w:bCs/>
              </w:rPr>
            </w:pPr>
            <w:sdt>
              <w:sdtPr>
                <w:rPr>
                  <w:b/>
                  <w:bCs/>
                </w:rPr>
                <w:alias w:val="Legal entity"/>
                <w:tag w:val="[Legal entity]"/>
                <w:id w:val="-665627053"/>
                <w:placeholder>
                  <w:docPart w:val="EED564647EFD4656AC9FC2A8ABEE5C2C"/>
                </w:placeholder>
                <w:dataBinding w:xpath="/*[local-name()='Entity']/*[local-name()='Name']" w:storeItemID="{0E5E05CF-6AC9-4A89-A7DC-57291C5950D5}"/>
                <w:text/>
              </w:sdtPr>
              <w:sdtEndPr/>
              <w:sdtContent>
                <w:r w:rsidR="00BB74B1">
                  <w:rPr>
                    <w:b/>
                    <w:bCs/>
                  </w:rPr>
                  <w:t>Jacobs Group (Australia) Pty Ltd</w:t>
                </w:r>
              </w:sdtContent>
            </w:sdt>
          </w:p>
          <w:p w14:paraId="4B320ABA" w14:textId="77777777" w:rsidR="0093293C" w:rsidRPr="006B0F8B" w:rsidRDefault="001B552E" w:rsidP="007E4E89">
            <w:pPr>
              <w:pStyle w:val="AddressText"/>
            </w:pPr>
            <w:sdt>
              <w:sdtPr>
                <w:alias w:val="Address"/>
                <w:tag w:val="Address"/>
                <w:id w:val="66852087"/>
                <w:placeholder>
                  <w:docPart w:val="6E37DC97564749F3B083715262EA6701"/>
                </w:placeholder>
                <w:dataBinding w:xpath="/*[local-name()='Office']/*[local-name()='MultilineAddress']" w:storeItemID="{82DD6E49-4A6C-4C8D-BECA-FC3195D3AAD8}"/>
                <w:text w:multiLine="1"/>
              </w:sdtPr>
              <w:sdtEndPr/>
              <w:sdtContent>
                <w:r w:rsidR="00BB74B1">
                  <w:t>Floor 13, 452 Flinders Street</w:t>
                </w:r>
                <w:r w:rsidR="00BB74B1">
                  <w:br/>
                  <w:t>Melbourne, VIC 3000</w:t>
                </w:r>
                <w:r w:rsidR="00BB74B1">
                  <w:br/>
                  <w:t>PO Box 312, Flinders Lane</w:t>
                </w:r>
                <w:r w:rsidR="00BB74B1">
                  <w:br/>
                  <w:t>Melbourne, VIC 8009</w:t>
                </w:r>
                <w:r w:rsidR="00BB74B1">
                  <w:br/>
                  <w:t>Australia</w:t>
                </w:r>
              </w:sdtContent>
            </w:sdt>
          </w:p>
          <w:p w14:paraId="59D25C9B" w14:textId="77777777" w:rsidR="00F243AD" w:rsidRDefault="00F243AD" w:rsidP="00F243AD">
            <w:pPr>
              <w:pStyle w:val="AddressText"/>
            </w:pPr>
            <w:r>
              <w:t xml:space="preserve">T </w:t>
            </w:r>
            <w:sdt>
              <w:sdtPr>
                <w:alias w:val="Phone number"/>
                <w:tag w:val="&lt;?xml version=&quot;1.0&quot; encoding=&quot;utf-16&quot;?&gt;&#10;&lt;PrecedentInstruction&gt;&#10;  &lt;Command&gt;DeleteLineIf&lt;/Command&gt;&#10;  &lt;DataNamespace&gt;http://schemas.macroview.com.au/office&lt;/DataNamespace&gt;&#10;  &lt;Expression&gt;string.IsNullOrEmpty(obj.PhoneNumber)&lt;/Expression&gt;&#10;  &lt;UpdateAfterVariables /&gt;&#10;&lt;/PrecedentInstruction&gt;"/>
                <w:id w:val="1681314936"/>
                <w:placeholder>
                  <w:docPart w:val="7CBB670BF04342698CB80E4042B1CAFC"/>
                </w:placeholder>
                <w:dataBinding w:xpath="/*[local-name()='Office']/*[local-name()='PhoneNumber']" w:storeItemID="{82DD6E49-4A6C-4C8D-BECA-FC3195D3AAD8}"/>
                <w:text/>
              </w:sdtPr>
              <w:sdtEndPr/>
              <w:sdtContent>
                <w:r w:rsidR="00BB74B1">
                  <w:t>+61 3 8668 3000</w:t>
                </w:r>
              </w:sdtContent>
            </w:sdt>
          </w:p>
          <w:p w14:paraId="76379ABF" w14:textId="77777777" w:rsidR="00F243AD" w:rsidRDefault="00F243AD" w:rsidP="00F243AD">
            <w:pPr>
              <w:pStyle w:val="AddressText"/>
            </w:pPr>
            <w:r>
              <w:t xml:space="preserve">F </w:t>
            </w:r>
            <w:sdt>
              <w:sdtPr>
                <w:alias w:val="Fax number"/>
                <w:tag w:val="&lt;?xml version=&quot;1.0&quot; encoding=&quot;utf-16&quot;?&gt;&#10;&lt;PrecedentInstruction&gt;&#10;  &lt;Command&gt;DeleteLineIf&lt;/Command&gt;&#10;  &lt;DataNamespace&gt;http://schemas.macroview.com.au/office&lt;/DataNamespace&gt;&#10;  &lt;Expression&gt;string.IsNullOrEmpty(obj.FacsimileNumber)&lt;/Expression&gt;&#10;  &lt;UpdateAfterVariables /&gt;&#10;&lt;/PrecedentInstruction&gt;"/>
                <w:id w:val="163830214"/>
                <w:placeholder>
                  <w:docPart w:val="89BE3BD9ED744B19A9B1AF87854A474E"/>
                </w:placeholder>
                <w:dataBinding w:xpath="/*[local-name()='Office']/*[local-name()='FacsimileNumber']" w:storeItemID="{82DD6E49-4A6C-4C8D-BECA-FC3195D3AAD8}"/>
                <w:text/>
              </w:sdtPr>
              <w:sdtEndPr/>
              <w:sdtContent>
                <w:r w:rsidR="00BB74B1">
                  <w:t>+61 3 8668 3001</w:t>
                </w:r>
              </w:sdtContent>
            </w:sdt>
          </w:p>
          <w:p w14:paraId="4E387591" w14:textId="77777777" w:rsidR="00EF7BFB" w:rsidRPr="00EF7BFB" w:rsidRDefault="001B552E" w:rsidP="00574EFA">
            <w:pPr>
              <w:pStyle w:val="AddressText"/>
            </w:pPr>
            <w:sdt>
              <w:sdtPr>
                <w:alias w:val="Website"/>
                <w:id w:val="1342593496"/>
                <w:placeholder>
                  <w:docPart w:val="9781377FC78E44D68E25F1E7F295F0FB"/>
                </w:placeholder>
                <w:dataBinding w:xpath="/*[local-name()='Entity']/*[local-name()='Web']" w:storeItemID="{0E5E05CF-6AC9-4A89-A7DC-57291C5950D5}"/>
                <w:text/>
              </w:sdtPr>
              <w:sdtEndPr/>
              <w:sdtContent>
                <w:r w:rsidR="00BB74B1">
                  <w:t>www.jacobs.com</w:t>
                </w:r>
              </w:sdtContent>
            </w:sdt>
          </w:p>
        </w:tc>
      </w:tr>
      <w:tr w:rsidR="0093293C" w:rsidRPr="006B0F8B" w14:paraId="5F859A07" w14:textId="77777777" w:rsidTr="00CA532C">
        <w:tc>
          <w:tcPr>
            <w:tcW w:w="1378" w:type="dxa"/>
          </w:tcPr>
          <w:p w14:paraId="7B888431" w14:textId="77777777" w:rsidR="0093293C" w:rsidRPr="004C4E6E" w:rsidRDefault="0093293C" w:rsidP="00CD6156">
            <w:pPr>
              <w:pStyle w:val="TableTextBold"/>
            </w:pPr>
            <w:r w:rsidRPr="00FE4C1E">
              <w:t>Project</w:t>
            </w:r>
            <w:r>
              <w:t xml:space="preserve"> name</w:t>
            </w:r>
            <w:r w:rsidRPr="00FE4C1E">
              <w:t>:</w:t>
            </w:r>
          </w:p>
        </w:tc>
        <w:tc>
          <w:tcPr>
            <w:tcW w:w="4859" w:type="dxa"/>
          </w:tcPr>
          <w:sdt>
            <w:sdtPr>
              <w:alias w:val="Project name"/>
              <w:tag w:val="&lt;?xml version=&quot;1.0&quot; encoding=&quot;utf-16&quot;?&gt;&#10;&lt;PrecedentInstruction&gt;&#10;  &lt;Command&gt;DeleteRowIf&lt;/Command&gt;&#10;  &lt;Expression&gt;string.IsNullOrEmpty(obj.ProjectName)&lt;/Expression&gt;&#10;  &lt;UpdateAfterVariables /&gt;&#10;&lt;/PrecedentInstruction&gt;"/>
              <w:id w:val="-127167908"/>
              <w:placeholder>
                <w:docPart w:val="C6F54325731C439FA1301C6A65AFD14C"/>
              </w:placeholder>
              <w:dataBinding w:xpath="/*[local-name()='root']/*[local-name()='ProjectName']" w:storeItemID="{D15801D2-E30D-4346-BC2E-572D25718FBD}"/>
              <w:text/>
            </w:sdtPr>
            <w:sdtEndPr/>
            <w:sdtContent>
              <w:p w14:paraId="3F44499B" w14:textId="15B2FA49" w:rsidR="0093293C" w:rsidRPr="00FE4C1E" w:rsidRDefault="00BB74B1" w:rsidP="00CD6156">
                <w:pPr>
                  <w:pStyle w:val="TableText"/>
                  <w:rPr>
                    <w:rFonts w:asciiTheme="majorHAnsi" w:hAnsiTheme="majorHAnsi"/>
                    <w:sz w:val="20"/>
                  </w:rPr>
                </w:pPr>
                <w:r w:rsidRPr="00BB74B1">
                  <w:t>Officer South DSS review project</w:t>
                </w:r>
              </w:p>
            </w:sdtContent>
          </w:sdt>
        </w:tc>
        <w:tc>
          <w:tcPr>
            <w:tcW w:w="3401" w:type="dxa"/>
            <w:vMerge/>
          </w:tcPr>
          <w:p w14:paraId="39C89840" w14:textId="77777777" w:rsidR="0093293C" w:rsidRPr="006B0F8B" w:rsidRDefault="0093293C" w:rsidP="00CD6156"/>
        </w:tc>
      </w:tr>
      <w:tr w:rsidR="0093293C" w:rsidRPr="006B0F8B" w14:paraId="05928250" w14:textId="77777777" w:rsidTr="00CA532C">
        <w:tc>
          <w:tcPr>
            <w:tcW w:w="1378" w:type="dxa"/>
          </w:tcPr>
          <w:p w14:paraId="2372E306" w14:textId="77777777" w:rsidR="0093293C" w:rsidRPr="004C4E6E" w:rsidRDefault="0093293C" w:rsidP="00CD6156">
            <w:pPr>
              <w:pStyle w:val="TableTextBold"/>
            </w:pPr>
            <w:r w:rsidRPr="004C4E6E">
              <w:t xml:space="preserve">Project </w:t>
            </w:r>
            <w:r>
              <w:t>no</w:t>
            </w:r>
            <w:r w:rsidRPr="004C4E6E">
              <w:t>:</w:t>
            </w:r>
          </w:p>
        </w:tc>
        <w:tc>
          <w:tcPr>
            <w:tcW w:w="4859" w:type="dxa"/>
          </w:tcPr>
          <w:sdt>
            <w:sdtPr>
              <w:alias w:val="Project number"/>
              <w:tag w:val="&lt;?xml version=&quot;1.0&quot; encoding=&quot;utf-16&quot;?&gt;&#10;&lt;PrecedentInstruction&gt;&#10;  &lt;Command&gt;DeleteRowIf&lt;/Command&gt;&#10;  &lt;Expression&gt;string.IsNullOrEmpty(obj.ProjectNumber)&lt;/Expression&gt;&#10;  &lt;UpdateAfterVariables /&gt;&#10;&lt;/PrecedentInstruction&gt;"/>
              <w:id w:val="993539801"/>
              <w:placeholder>
                <w:docPart w:val="75E4F10E81A747EDB9999AED17DA01BE"/>
              </w:placeholder>
              <w:dataBinding w:xpath="/*[local-name()='root']/*[local-name()='ProjectNumber']" w:storeItemID="{D15801D2-E30D-4346-BC2E-572D25718FBD}"/>
              <w:text/>
            </w:sdtPr>
            <w:sdtEndPr/>
            <w:sdtContent>
              <w:p w14:paraId="097C26EA" w14:textId="77777777" w:rsidR="0093293C" w:rsidRPr="00553853" w:rsidRDefault="00BB74B1" w:rsidP="00CD6156">
                <w:pPr>
                  <w:pStyle w:val="TableText"/>
                </w:pPr>
                <w:r>
                  <w:t>IA5000EI</w:t>
                </w:r>
              </w:p>
            </w:sdtContent>
          </w:sdt>
        </w:tc>
        <w:tc>
          <w:tcPr>
            <w:tcW w:w="3401" w:type="dxa"/>
            <w:vMerge/>
          </w:tcPr>
          <w:p w14:paraId="7AED884A" w14:textId="77777777" w:rsidR="0093293C" w:rsidRPr="006B0F8B" w:rsidRDefault="0093293C" w:rsidP="00CD6156"/>
        </w:tc>
      </w:tr>
      <w:tr w:rsidR="0093293C" w:rsidRPr="006B0F8B" w14:paraId="3F6CB6EE" w14:textId="77777777" w:rsidTr="00CA532C">
        <w:tc>
          <w:tcPr>
            <w:tcW w:w="1378" w:type="dxa"/>
          </w:tcPr>
          <w:p w14:paraId="609DDB40" w14:textId="77777777" w:rsidR="0093293C" w:rsidRPr="004C4E6E" w:rsidRDefault="00BB1F3F" w:rsidP="00BB1F3F">
            <w:pPr>
              <w:pStyle w:val="TableTextBold"/>
            </w:pPr>
            <w:r w:rsidRPr="00BB1F3F">
              <w:t>Attention:</w:t>
            </w:r>
          </w:p>
        </w:tc>
        <w:sdt>
          <w:sdtPr>
            <w:alias w:val="Attention"/>
            <w:tag w:val="&lt;?xml version=&quot;1.0&quot; encoding=&quot;utf-16&quot;?&gt;&#10;&lt;PrecedentInstruction&gt;&#10;  &lt;Command&gt;DeleteRowIf&lt;/Command&gt;&#10;  &lt;Expression&gt;string.IsNullOrEmpty(obj.Recipient.FullName)&lt;/Expression&gt;&#10;  &lt;UpdateAfterVariables /&gt;&#10;&lt;/PrecedentInstruction&gt;"/>
            <w:id w:val="-1988242300"/>
            <w:placeholder>
              <w:docPart w:val="D2E22CC739B94C89AB22DDB0B52F2335"/>
            </w:placeholder>
            <w:dataBinding w:xpath="/*[local-name()='root']/*[local-name()='Recipient']/*[local-name()='FullName']" w:storeItemID="{D15801D2-E30D-4346-BC2E-572D25718FBD}"/>
            <w:text/>
          </w:sdtPr>
          <w:sdtEndPr/>
          <w:sdtContent>
            <w:tc>
              <w:tcPr>
                <w:tcW w:w="4859" w:type="dxa"/>
              </w:tcPr>
              <w:p w14:paraId="22F11C30" w14:textId="77777777" w:rsidR="0093293C" w:rsidRPr="00553853" w:rsidRDefault="00BB74B1" w:rsidP="00CD6156">
                <w:pPr>
                  <w:pStyle w:val="TableText"/>
                </w:pPr>
                <w:r>
                  <w:t>James Hodgens</w:t>
                </w:r>
              </w:p>
            </w:tc>
          </w:sdtContent>
        </w:sdt>
        <w:tc>
          <w:tcPr>
            <w:tcW w:w="3401" w:type="dxa"/>
            <w:vMerge/>
          </w:tcPr>
          <w:p w14:paraId="16D33388" w14:textId="77777777" w:rsidR="0093293C" w:rsidRPr="006B0F8B" w:rsidRDefault="0093293C" w:rsidP="00CD6156"/>
        </w:tc>
      </w:tr>
      <w:tr w:rsidR="002C4A4E" w:rsidRPr="006B0F8B" w14:paraId="10C7346B" w14:textId="77777777" w:rsidTr="00CA532C">
        <w:tc>
          <w:tcPr>
            <w:tcW w:w="1378" w:type="dxa"/>
          </w:tcPr>
          <w:p w14:paraId="48B2B016" w14:textId="77777777" w:rsidR="002C4A4E" w:rsidRPr="00BB1F3F" w:rsidRDefault="002C4A4E" w:rsidP="002C4A4E">
            <w:pPr>
              <w:pStyle w:val="TableTextBold"/>
            </w:pPr>
            <w:r w:rsidRPr="004C0629">
              <w:t>Company:</w:t>
            </w:r>
          </w:p>
        </w:tc>
        <w:tc>
          <w:tcPr>
            <w:tcW w:w="4859" w:type="dxa"/>
          </w:tcPr>
          <w:p w14:paraId="0A1A1DDA" w14:textId="77777777" w:rsidR="002C4A4E" w:rsidRDefault="001B552E" w:rsidP="002411DA">
            <w:pPr>
              <w:pStyle w:val="TableText"/>
            </w:pPr>
            <w:sdt>
              <w:sdtPr>
                <w:alias w:val="Client name"/>
                <w:tag w:val="&lt;?xml version=&quot;1.0&quot; encoding=&quot;utf-16&quot;?&gt;&#10;&lt;PrecedentInstruction&gt;&#10;  &lt;Command&gt;DeleteRowIf&lt;/Command&gt;&#10;  &lt;Expression&gt;string.IsNullOrEmpty(obj.ClientName)&lt;/Expression&gt;&#10;  &lt;UpdateAfterVariables /&gt;&#10;&lt;/PrecedentInstruction&gt;"/>
                <w:id w:val="-365833201"/>
                <w:placeholder>
                  <w:docPart w:val="44A7E3623B7449DF857B1EEF17B64E78"/>
                </w:placeholder>
                <w:dataBinding w:xpath="/*[local-name()='root']/*[local-name()='ClientName']" w:storeItemID="{D15801D2-E30D-4346-BC2E-572D25718FBD}"/>
                <w:text/>
              </w:sdtPr>
              <w:sdtEndPr/>
              <w:sdtContent>
                <w:r w:rsidR="00BB74B1">
                  <w:t>Melbourne Water</w:t>
                </w:r>
              </w:sdtContent>
            </w:sdt>
            <w:r w:rsidR="002C4A4E" w:rsidRPr="004C0629">
              <w:t>:</w:t>
            </w:r>
          </w:p>
        </w:tc>
        <w:tc>
          <w:tcPr>
            <w:tcW w:w="3401" w:type="dxa"/>
            <w:vMerge/>
          </w:tcPr>
          <w:p w14:paraId="26F7F037" w14:textId="77777777" w:rsidR="002C4A4E" w:rsidRPr="006B0F8B" w:rsidRDefault="002C4A4E" w:rsidP="002C4A4E"/>
        </w:tc>
      </w:tr>
      <w:tr w:rsidR="0093293C" w:rsidRPr="006B0F8B" w14:paraId="5F718A92" w14:textId="77777777" w:rsidTr="00CA532C">
        <w:tc>
          <w:tcPr>
            <w:tcW w:w="1378" w:type="dxa"/>
          </w:tcPr>
          <w:p w14:paraId="45329675" w14:textId="77777777" w:rsidR="0093293C" w:rsidRPr="004C4E6E" w:rsidRDefault="003D6F09" w:rsidP="00BB1F3F">
            <w:pPr>
              <w:pStyle w:val="TableTextBold"/>
            </w:pPr>
            <w:r>
              <w:t>Prepared by</w:t>
            </w:r>
            <w:r w:rsidR="00BB1F3F" w:rsidRPr="00BB1F3F">
              <w:t>:</w:t>
            </w:r>
          </w:p>
        </w:tc>
        <w:tc>
          <w:tcPr>
            <w:tcW w:w="4859" w:type="dxa"/>
          </w:tcPr>
          <w:sdt>
            <w:sdtPr>
              <w:alias w:val="Prepared by"/>
              <w:tag w:val="&lt;?xml version=&quot;1.0&quot; encoding=&quot;utf-16&quot;?&gt;&#10;&lt;PrecedentInstruction&gt;&#10;  &lt;Command&gt;DeleteRowIf&lt;/Command&gt;&#10;  &lt;Expression&gt;string.IsNullOrEmpty(obj.Sender.FullName)&lt;/Expression&gt;&#10;  &lt;UpdateAfterVariables /&gt;&#10;&lt;/PrecedentInstruction&gt;"/>
              <w:id w:val="1859305743"/>
              <w:placeholder>
                <w:docPart w:val="50F2F5CB075C4C2DB672DFD414585485"/>
              </w:placeholder>
              <w:dataBinding w:xpath="/*[local-name()='root']/*[local-name()='Sender']/*[local-name()='FullName']" w:storeItemID="{D15801D2-E30D-4346-BC2E-572D25718FBD}"/>
              <w:text/>
            </w:sdtPr>
            <w:sdtEndPr/>
            <w:sdtContent>
              <w:p w14:paraId="40C2D913" w14:textId="6DBEA745" w:rsidR="0093293C" w:rsidRPr="006A3196" w:rsidRDefault="00BB74B1" w:rsidP="006A3196">
                <w:pPr>
                  <w:pStyle w:val="TableText"/>
                  <w:rPr>
                    <w:rFonts w:asciiTheme="majorHAnsi" w:hAnsiTheme="majorHAnsi"/>
                    <w:sz w:val="20"/>
                  </w:rPr>
                </w:pPr>
                <w:r>
                  <w:t xml:space="preserve">Bron Gwyther, Peter Sandercock; Jamie Carroll (Spiire); technical review and input by Adam Hall and Stephen Sonnenberg. </w:t>
                </w:r>
              </w:p>
            </w:sdtContent>
          </w:sdt>
        </w:tc>
        <w:tc>
          <w:tcPr>
            <w:tcW w:w="3401" w:type="dxa"/>
            <w:vMerge/>
          </w:tcPr>
          <w:p w14:paraId="0E0E8E30" w14:textId="77777777" w:rsidR="0093293C" w:rsidRPr="006B0F8B" w:rsidRDefault="0093293C" w:rsidP="00CD6156"/>
        </w:tc>
      </w:tr>
      <w:tr w:rsidR="0093293C" w:rsidRPr="00817B77" w14:paraId="5BBF43BF" w14:textId="77777777" w:rsidTr="002A3AB9">
        <w:trPr>
          <w:trHeight w:hRule="exact" w:val="284"/>
        </w:trPr>
        <w:tc>
          <w:tcPr>
            <w:tcW w:w="9638" w:type="dxa"/>
            <w:gridSpan w:val="3"/>
            <w:tcBorders>
              <w:bottom w:val="single" w:sz="2" w:space="0" w:color="231EDC" w:themeColor="accent1"/>
            </w:tcBorders>
          </w:tcPr>
          <w:p w14:paraId="21DDF9A7" w14:textId="77777777" w:rsidR="0093293C" w:rsidRPr="00817B77" w:rsidRDefault="0093293C" w:rsidP="00CD6156">
            <w:pPr>
              <w:pStyle w:val="TableText"/>
            </w:pPr>
          </w:p>
        </w:tc>
      </w:tr>
    </w:tbl>
    <w:p w14:paraId="5396EC8C" w14:textId="483301D8" w:rsidR="007D343F" w:rsidRDefault="00BB74B1" w:rsidP="00BB74B1">
      <w:pPr>
        <w:pStyle w:val="Heading1"/>
      </w:pPr>
      <w:r>
        <w:t>Introduction</w:t>
      </w:r>
    </w:p>
    <w:p w14:paraId="441AF914" w14:textId="12644AB4" w:rsidR="00ED3CA3" w:rsidRDefault="00BB74B1" w:rsidP="00ED3CA3">
      <w:r>
        <w:t xml:space="preserve">This memo summarises the findings of the </w:t>
      </w:r>
      <w:r w:rsidRPr="00BB74B1">
        <w:t>Officer South Waterway Corridor hydraulic assessment</w:t>
      </w:r>
      <w:r>
        <w:t xml:space="preserve">, part of the wider </w:t>
      </w:r>
      <w:r w:rsidRPr="00BB74B1">
        <w:t>Officer South DSS review project</w:t>
      </w:r>
      <w:r>
        <w:t>.</w:t>
      </w:r>
      <w:r w:rsidR="00ED3CA3" w:rsidRPr="00ED3CA3">
        <w:t xml:space="preserve"> </w:t>
      </w:r>
    </w:p>
    <w:p w14:paraId="7A76F648" w14:textId="43876228" w:rsidR="00833508" w:rsidRDefault="0063527D" w:rsidP="0063527D">
      <w:pPr>
        <w:pStyle w:val="Para0"/>
      </w:pPr>
      <w:r w:rsidRPr="00411E01">
        <w:t xml:space="preserve">The DSS area is to be constructed on sodic </w:t>
      </w:r>
      <w:r w:rsidR="007C50A7">
        <w:t xml:space="preserve">and dispersive </w:t>
      </w:r>
      <w:r w:rsidRPr="00411E01">
        <w:t>soils</w:t>
      </w:r>
      <w:r w:rsidR="00B231C2">
        <w:rPr>
          <w:rStyle w:val="FootnoteReference"/>
        </w:rPr>
        <w:footnoteReference w:id="1"/>
      </w:r>
      <w:r w:rsidRPr="00411E01">
        <w:t xml:space="preserve">. </w:t>
      </w:r>
      <w:r>
        <w:t>This poses a potential risk to drainage assets as u</w:t>
      </w:r>
      <w:r w:rsidRPr="00411E01">
        <w:t>rban development and site construction</w:t>
      </w:r>
      <w:r>
        <w:t xml:space="preserve"> can</w:t>
      </w:r>
      <w:r w:rsidRPr="00411E01">
        <w:t xml:space="preserve"> cause significant ground disturbance, eliminate vegetative ground </w:t>
      </w:r>
      <w:proofErr w:type="gramStart"/>
      <w:r w:rsidRPr="00411E01">
        <w:t>cover</w:t>
      </w:r>
      <w:proofErr w:type="gramEnd"/>
      <w:r w:rsidRPr="00411E01">
        <w:t xml:space="preserve"> and expose sodic soils to erosion</w:t>
      </w:r>
      <w:r w:rsidR="004765C4">
        <w:t xml:space="preserve"> (see </w:t>
      </w:r>
      <w:r w:rsidR="00305B73">
        <w:t>Figure 1-1</w:t>
      </w:r>
      <w:r w:rsidR="004765C4">
        <w:t>)</w:t>
      </w:r>
      <w:r w:rsidRPr="00411E01">
        <w:t>.  Erosion risks are directly influenced by sodic soil exposure and changes in landscape hydrology.  Changes to hydrology, including the concentration of flow in culverts, runoff from impervious areas and ponding of rainfall contribute to increased erosion risk (Jacobs, 2021).</w:t>
      </w:r>
      <w:r>
        <w:t xml:space="preserve"> </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2909"/>
        <w:gridCol w:w="3430"/>
        <w:gridCol w:w="3293"/>
      </w:tblGrid>
      <w:tr w:rsidR="00833508" w:rsidRPr="00515C21" w14:paraId="717E7C61" w14:textId="77777777" w:rsidTr="00685963">
        <w:trPr>
          <w:tblHeader/>
        </w:trPr>
        <w:tc>
          <w:tcPr>
            <w:tcW w:w="1645" w:type="pct"/>
            <w:shd w:val="clear" w:color="auto" w:fill="E6E6E6" w:themeFill="background2"/>
          </w:tcPr>
          <w:p w14:paraId="5CC87FE7" w14:textId="77777777" w:rsidR="00833508" w:rsidRPr="00515C21" w:rsidRDefault="00833508" w:rsidP="00685963">
            <w:pPr>
              <w:pStyle w:val="Tablesmallheading"/>
              <w:rPr>
                <w:b w:val="0"/>
              </w:rPr>
            </w:pPr>
            <w:r w:rsidRPr="00E93C09">
              <w:rPr>
                <w:b w:val="0"/>
                <w:noProof/>
              </w:rPr>
              <w:drawing>
                <wp:inline distT="0" distB="0" distL="0" distR="0" wp14:anchorId="1C769A50" wp14:editId="0D0AB952">
                  <wp:extent cx="1905000" cy="2322195"/>
                  <wp:effectExtent l="0" t="0" r="0" b="1905"/>
                  <wp:docPr id="48" name="Picture 48" descr="C:\Users\Psandercock\Desktop\Temp Beveridge North West Photos\P60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andercock\Desktop\Temp Beveridge North West Photos\P604025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694" r="14763"/>
                          <a:stretch/>
                        </pic:blipFill>
                        <pic:spPr bwMode="auto">
                          <a:xfrm>
                            <a:off x="0" y="0"/>
                            <a:ext cx="1906770" cy="2324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8" w:type="pct"/>
            <w:shd w:val="clear" w:color="auto" w:fill="E6E6E6" w:themeFill="background2"/>
          </w:tcPr>
          <w:p w14:paraId="12DF9E0F" w14:textId="77777777" w:rsidR="00833508" w:rsidRPr="00515C21" w:rsidRDefault="00833508" w:rsidP="00685963">
            <w:pPr>
              <w:pStyle w:val="Tablesmallheading"/>
              <w:rPr>
                <w:b w:val="0"/>
              </w:rPr>
            </w:pPr>
            <w:r w:rsidRPr="00E93C09">
              <w:rPr>
                <w:b w:val="0"/>
                <w:noProof/>
              </w:rPr>
              <w:drawing>
                <wp:inline distT="0" distB="0" distL="0" distR="0" wp14:anchorId="6F74327D" wp14:editId="3B3A54FB">
                  <wp:extent cx="2267570" cy="2322195"/>
                  <wp:effectExtent l="0" t="0" r="0" b="1905"/>
                  <wp:docPr id="46" name="Picture 46" descr="C:\Users\Psandercock\Desktop\Temp Beveridge North West Photos\P604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andercock\Desktop\Temp Beveridge North West Photos\P604028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6744"/>
                          <a:stretch/>
                        </pic:blipFill>
                        <pic:spPr bwMode="auto">
                          <a:xfrm>
                            <a:off x="0" y="0"/>
                            <a:ext cx="2282401" cy="2337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7" w:type="pct"/>
            <w:shd w:val="clear" w:color="auto" w:fill="E6E6E6" w:themeFill="background2"/>
          </w:tcPr>
          <w:p w14:paraId="27BF5076" w14:textId="5EDCDB0E" w:rsidR="00833508" w:rsidRPr="00515C21" w:rsidRDefault="00833508" w:rsidP="00685963">
            <w:pPr>
              <w:pStyle w:val="Tablesmallheading"/>
              <w:rPr>
                <w:b w:val="0"/>
              </w:rPr>
            </w:pPr>
            <w:r w:rsidRPr="006A28A0">
              <w:rPr>
                <w:noProof/>
              </w:rPr>
              <w:drawing>
                <wp:inline distT="0" distB="0" distL="0" distR="0" wp14:anchorId="59CC8A8A" wp14:editId="5079FA62">
                  <wp:extent cx="2171700" cy="2317601"/>
                  <wp:effectExtent l="0" t="0" r="0" b="6985"/>
                  <wp:docPr id="8" name="Picture 8" descr="A picture containing grass, outdoor, natur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ss, outdoor, nature, di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368" r="7373"/>
                          <a:stretch/>
                        </pic:blipFill>
                        <pic:spPr bwMode="auto">
                          <a:xfrm>
                            <a:off x="0" y="0"/>
                            <a:ext cx="2200947" cy="23488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28E60" w14:textId="6C745EFF" w:rsidR="004765C4" w:rsidRDefault="004765C4" w:rsidP="00F56BF2">
      <w:pPr>
        <w:pStyle w:val="Caption"/>
      </w:pPr>
      <w:r>
        <w:t xml:space="preserve">Figure </w:t>
      </w:r>
      <w:fldSimple w:instr=" STYLEREF 1 \s ">
        <w:r w:rsidR="001B552E">
          <w:rPr>
            <w:noProof/>
          </w:rPr>
          <w:t>1</w:t>
        </w:r>
      </w:fldSimple>
      <w:r>
        <w:noBreakHyphen/>
      </w:r>
      <w:fldSimple w:instr=" SEQ Figure \* ARABIC \s 1 ">
        <w:r w:rsidR="001B552E">
          <w:rPr>
            <w:noProof/>
          </w:rPr>
          <w:t>1</w:t>
        </w:r>
      </w:fldSimple>
      <w:r>
        <w:t xml:space="preserve">. </w:t>
      </w:r>
      <w:r w:rsidRPr="00C91BA2">
        <w:t xml:space="preserve">Examples of erosion </w:t>
      </w:r>
      <w:r w:rsidR="00833508">
        <w:t>of sodic and dispersive soils which can result in elevated turbidity and sedimentation in waterways (Photos taken of</w:t>
      </w:r>
      <w:r w:rsidR="002766DF">
        <w:t xml:space="preserve"> erosion in </w:t>
      </w:r>
      <w:r w:rsidR="00833508">
        <w:t xml:space="preserve">Kalkallo Creek </w:t>
      </w:r>
      <w:r w:rsidR="002766DF">
        <w:t>catchment in Melbourne’s north)</w:t>
      </w:r>
      <w:r w:rsidR="00833508">
        <w:t>.</w:t>
      </w:r>
    </w:p>
    <w:p w14:paraId="76AEB94F" w14:textId="77777777" w:rsidR="00833508" w:rsidRDefault="00833508" w:rsidP="00833508">
      <w:pPr>
        <w:pStyle w:val="BodyText"/>
      </w:pPr>
      <w:r>
        <w:t>Development on sodic and dispersive soils may have on and off-site impacts.  On-site and off-site impacts potentially include:</w:t>
      </w:r>
    </w:p>
    <w:p w14:paraId="2808138C" w14:textId="77777777" w:rsidR="00833508" w:rsidRDefault="00833508" w:rsidP="00833508">
      <w:pPr>
        <w:pStyle w:val="BulletLevel1"/>
      </w:pPr>
      <w:r>
        <w:t>Dispersion of topsoil and subsoil.</w:t>
      </w:r>
    </w:p>
    <w:p w14:paraId="58E2A179" w14:textId="77777777" w:rsidR="00833508" w:rsidRDefault="00833508" w:rsidP="00833508">
      <w:pPr>
        <w:pStyle w:val="BulletLevel1"/>
      </w:pPr>
      <w:r>
        <w:t>Loss of topsoil and subsoil with overland and subsurface flow (sheet, rill, tunnel and gully erosion).</w:t>
      </w:r>
    </w:p>
    <w:p w14:paraId="095980F8" w14:textId="77777777" w:rsidR="00833508" w:rsidRDefault="00833508" w:rsidP="00833508">
      <w:pPr>
        <w:pStyle w:val="BulletLevel1"/>
      </w:pPr>
      <w:r>
        <w:t>Poor infiltration and increased volumes of stormwater runoff.</w:t>
      </w:r>
    </w:p>
    <w:p w14:paraId="49B54DAF" w14:textId="77777777" w:rsidR="00833508" w:rsidRDefault="00833508" w:rsidP="00833508">
      <w:pPr>
        <w:pStyle w:val="BulletLevel1"/>
      </w:pPr>
      <w:r>
        <w:lastRenderedPageBreak/>
        <w:t>Water ponding in hollows, break of slope areas or depressions, increasing groundwater recharge.</w:t>
      </w:r>
    </w:p>
    <w:p w14:paraId="4B721721" w14:textId="77777777" w:rsidR="00833508" w:rsidRDefault="00833508" w:rsidP="00833508">
      <w:pPr>
        <w:pStyle w:val="BulletLevel1"/>
      </w:pPr>
      <w:r>
        <w:t>Poor ability to establish vegetation due to adverse soil chemical conditions.</w:t>
      </w:r>
    </w:p>
    <w:p w14:paraId="127057E2" w14:textId="77777777" w:rsidR="00833508" w:rsidRDefault="00833508" w:rsidP="00833508">
      <w:pPr>
        <w:pStyle w:val="BulletLevel1"/>
      </w:pPr>
      <w:r>
        <w:t>Lack of trafficability.</w:t>
      </w:r>
    </w:p>
    <w:p w14:paraId="13B1E4F4" w14:textId="7B44E394" w:rsidR="00833508" w:rsidRDefault="00833508" w:rsidP="00F56BF2">
      <w:pPr>
        <w:pStyle w:val="BulletLevel1"/>
      </w:pPr>
      <w:r>
        <w:t>Increased turbidity and sediment load in waterways in response to runoff from development areas. This results in deterioration in water quality and degradation of aquatic flora and fauna habitat with effects on populations.</w:t>
      </w:r>
    </w:p>
    <w:p w14:paraId="0D1B09DD" w14:textId="402B851C" w:rsidR="00BB74B1" w:rsidRDefault="00BB74B1" w:rsidP="00BB74B1">
      <w:pPr>
        <w:pStyle w:val="BodyText"/>
      </w:pPr>
      <w:r>
        <w:t>The task objective was to review existing RORB modelling outputs and develop representative cross sections with key hydraulic dimensions for the main waterways in the Officer South DSS</w:t>
      </w:r>
      <w:r w:rsidR="00896D36">
        <w:t xml:space="preserve">, in line with the </w:t>
      </w:r>
      <w:r w:rsidR="00896D36" w:rsidRPr="00896D36">
        <w:t>Melbourne Water Waterway Corridors Guidelines for greenfield development areas within the Port Phillip and Westernport Region</w:t>
      </w:r>
      <w:r w:rsidR="00896D36">
        <w:t xml:space="preserve"> (Melbourne Water 2013)</w:t>
      </w:r>
      <w:r>
        <w:t>. The information will become an input to the VPA public exhibition for the Officer South PSP in February 2023.</w:t>
      </w:r>
    </w:p>
    <w:p w14:paraId="48E2EA08" w14:textId="288DE837" w:rsidR="003E0B9E" w:rsidRDefault="00BB74B1" w:rsidP="00EA045E">
      <w:pPr>
        <w:pStyle w:val="BodyText"/>
      </w:pPr>
      <w:r>
        <w:t>Th</w:t>
      </w:r>
      <w:r w:rsidR="00B06511">
        <w:t xml:space="preserve">ese findings </w:t>
      </w:r>
      <w:r>
        <w:t>will enable Melbourne Water to better quantify the required width of the waterways within Officer South DSS</w:t>
      </w:r>
      <w:r w:rsidR="00B06511">
        <w:t xml:space="preserve"> based on hydraulic factors</w:t>
      </w:r>
      <w:r>
        <w:t xml:space="preserve">. </w:t>
      </w:r>
      <w:r w:rsidR="00675A5D">
        <w:t xml:space="preserve">Wider waterway corridors </w:t>
      </w:r>
      <w:r w:rsidR="009D4B40">
        <w:t xml:space="preserve">than required by Melbourne Water waterway guidelines </w:t>
      </w:r>
      <w:r w:rsidR="00675A5D">
        <w:t>are recommended due to the greater erosive risks that are associated with sodic and dispersive soils (compared to soils where the erosion risk is lower). This provides more opportunities for a wider, lower gradient stream bed, reducing flow depths, slowing flows and reducing stream powers and shear stresses</w:t>
      </w:r>
      <w:r w:rsidR="00813D32">
        <w:t xml:space="preserve"> (Jacobs 2022b)</w:t>
      </w:r>
      <w:r w:rsidR="00675A5D">
        <w:t xml:space="preserve">. </w:t>
      </w:r>
      <w:r w:rsidR="00F56BF2">
        <w:t xml:space="preserve"> </w:t>
      </w:r>
      <w:r w:rsidR="00F56BF2" w:rsidRPr="00F56BF2">
        <w:rPr>
          <w:color w:val="FF0000"/>
        </w:rPr>
        <w:t xml:space="preserve"> </w:t>
      </w:r>
    </w:p>
    <w:p w14:paraId="5CEA4BA7" w14:textId="0A31A494" w:rsidR="00BB74B1" w:rsidRDefault="00BB74B1" w:rsidP="00BB74B1">
      <w:pPr>
        <w:pStyle w:val="Heading1"/>
      </w:pPr>
      <w:r>
        <w:t xml:space="preserve">Method </w:t>
      </w:r>
    </w:p>
    <w:p w14:paraId="1D24B2A9" w14:textId="39F9653D" w:rsidR="003E0B9E" w:rsidRDefault="003E0B9E" w:rsidP="003E0B9E">
      <w:pPr>
        <w:pStyle w:val="BodyText"/>
      </w:pPr>
      <w:r>
        <w:t>Development of the cross sections include</w:t>
      </w:r>
      <w:r w:rsidR="00ED3CA3">
        <w:t>d</w:t>
      </w:r>
      <w:r>
        <w:t xml:space="preserve"> the following steps: </w:t>
      </w:r>
    </w:p>
    <w:p w14:paraId="23E6B418" w14:textId="3D570B69" w:rsidR="003E0B9E" w:rsidRDefault="003E0B9E" w:rsidP="0098145A">
      <w:pPr>
        <w:pStyle w:val="ListParagraph"/>
      </w:pPr>
      <w:r>
        <w:t>Review</w:t>
      </w:r>
      <w:r w:rsidR="00ED3CA3">
        <w:t>ed the h</w:t>
      </w:r>
      <w:r w:rsidR="00ED3CA3" w:rsidRPr="00B05215">
        <w:t>ydrologic</w:t>
      </w:r>
      <w:r w:rsidR="00ED3CA3">
        <w:t xml:space="preserve"> RORB Model for Officer South </w:t>
      </w:r>
      <w:r w:rsidR="00E66254">
        <w:t>and establish</w:t>
      </w:r>
      <w:r w:rsidR="00EA045E">
        <w:t>ed</w:t>
      </w:r>
      <w:r w:rsidR="00E66254">
        <w:t xml:space="preserve"> design event flows for future development catchment conditions</w:t>
      </w:r>
      <w:r>
        <w:t>.</w:t>
      </w:r>
    </w:p>
    <w:p w14:paraId="7E35E41C" w14:textId="51A29651" w:rsidR="00ED3CA3" w:rsidRDefault="003E0B9E" w:rsidP="0098145A">
      <w:pPr>
        <w:pStyle w:val="ListParagraph"/>
      </w:pPr>
      <w:r>
        <w:t>Determine</w:t>
      </w:r>
      <w:r w:rsidR="00ED3CA3">
        <w:t>d</w:t>
      </w:r>
      <w:r>
        <w:t xml:space="preserve"> hydraulic parameters</w:t>
      </w:r>
      <w:r w:rsidR="00ED3CA3">
        <w:t xml:space="preserve"> (</w:t>
      </w:r>
      <w:r w:rsidR="00EA045E">
        <w:t>f</w:t>
      </w:r>
      <w:r w:rsidR="00ED3CA3">
        <w:t xml:space="preserve">low rates, flow velocities, bed shear stress, flow depths, hydraulic width / channel width, dimensions of batters and channel gradient). </w:t>
      </w:r>
    </w:p>
    <w:p w14:paraId="2DBED843" w14:textId="13E31397" w:rsidR="003E0B9E" w:rsidRDefault="00ED3CA3" w:rsidP="0098145A">
      <w:pPr>
        <w:pStyle w:val="ListParagraph"/>
      </w:pPr>
      <w:r>
        <w:t>R</w:t>
      </w:r>
      <w:r w:rsidR="003E0B9E">
        <w:t>eview</w:t>
      </w:r>
      <w:r>
        <w:t>ed</w:t>
      </w:r>
      <w:r w:rsidR="003E0B9E">
        <w:t xml:space="preserve"> LiDAR information (grade and fill level analysis).</w:t>
      </w:r>
    </w:p>
    <w:p w14:paraId="0D7B60AE" w14:textId="75BFC2A9" w:rsidR="003E0B9E" w:rsidRDefault="003E0B9E" w:rsidP="0098145A">
      <w:pPr>
        <w:pStyle w:val="ListParagraph"/>
      </w:pPr>
      <w:r>
        <w:t>Create</w:t>
      </w:r>
      <w:r w:rsidR="00ED3CA3">
        <w:t>d</w:t>
      </w:r>
      <w:r>
        <w:t xml:space="preserve"> cross sections applicable to the waterways and provide</w:t>
      </w:r>
      <w:r w:rsidR="00ED3CA3">
        <w:t>d</w:t>
      </w:r>
      <w:r>
        <w:t xml:space="preserve"> sample cross sections appropriate for presentation in MS Excel/PC-Convey.</w:t>
      </w:r>
    </w:p>
    <w:p w14:paraId="6632D401" w14:textId="64261C02" w:rsidR="00B06511" w:rsidRDefault="00B06511" w:rsidP="003E0B9E">
      <w:pPr>
        <w:pStyle w:val="BodyText"/>
      </w:pPr>
      <w:r>
        <w:t>The following models, data and documents were inputs to the task:</w:t>
      </w:r>
    </w:p>
    <w:p w14:paraId="7CC3F5D2" w14:textId="5C849AC8" w:rsidR="00BB74B1" w:rsidRPr="0098145A" w:rsidRDefault="00BB74B1" w:rsidP="0098145A">
      <w:pPr>
        <w:pStyle w:val="ListParagraph"/>
      </w:pPr>
      <w:r w:rsidRPr="0098145A">
        <w:t xml:space="preserve">Hydrologic RORB Model for Officer South. </w:t>
      </w:r>
    </w:p>
    <w:p w14:paraId="04BA7B5E" w14:textId="331F85A5" w:rsidR="00BB74B1" w:rsidRPr="0098145A" w:rsidRDefault="00BB74B1" w:rsidP="0098145A">
      <w:pPr>
        <w:pStyle w:val="ListParagraph"/>
      </w:pPr>
      <w:r w:rsidRPr="0098145A">
        <w:t>12D models for the site.</w:t>
      </w:r>
    </w:p>
    <w:p w14:paraId="7D26BFBC" w14:textId="0B0C19C1" w:rsidR="00813D32" w:rsidRPr="0098145A" w:rsidRDefault="00BB74B1" w:rsidP="0098145A">
      <w:pPr>
        <w:pStyle w:val="ListParagraph"/>
      </w:pPr>
      <w:r w:rsidRPr="0098145A">
        <w:t xml:space="preserve">WSP </w:t>
      </w:r>
      <w:r w:rsidR="00EA045E" w:rsidRPr="0098145A">
        <w:t>(</w:t>
      </w:r>
      <w:r w:rsidRPr="0098145A">
        <w:t>202</w:t>
      </w:r>
      <w:r w:rsidR="00813D32" w:rsidRPr="0098145A">
        <w:t>1</w:t>
      </w:r>
      <w:r w:rsidR="00EA045E" w:rsidRPr="0098145A">
        <w:t>)</w:t>
      </w:r>
      <w:r w:rsidRPr="0098145A">
        <w:t xml:space="preserve"> </w:t>
      </w:r>
      <w:r w:rsidR="00EA045E" w:rsidRPr="0098145A">
        <w:t>Officer South Employment Precinct Sodic/Dispersive Soil and Acid Sulfate Soil Investigation</w:t>
      </w:r>
      <w:r w:rsidR="00813D32" w:rsidRPr="0098145A">
        <w:t>.</w:t>
      </w:r>
      <w:r w:rsidR="00EA045E" w:rsidRPr="0098145A">
        <w:t xml:space="preserve"> </w:t>
      </w:r>
    </w:p>
    <w:p w14:paraId="011B8537" w14:textId="25473E66" w:rsidR="00BB74B1" w:rsidRPr="0098145A" w:rsidRDefault="00813D32" w:rsidP="0098145A">
      <w:pPr>
        <w:pStyle w:val="ListParagraph"/>
      </w:pPr>
      <w:r w:rsidRPr="0098145A">
        <w:t>J</w:t>
      </w:r>
      <w:r w:rsidR="00BB74B1" w:rsidRPr="0098145A">
        <w:t xml:space="preserve">acobs </w:t>
      </w:r>
      <w:r w:rsidR="00EA045E" w:rsidRPr="0098145A">
        <w:t>(</w:t>
      </w:r>
      <w:r w:rsidR="00BB74B1" w:rsidRPr="0098145A">
        <w:t>2022</w:t>
      </w:r>
      <w:r w:rsidRPr="0098145A">
        <w:t>c</w:t>
      </w:r>
      <w:r w:rsidR="00EA045E" w:rsidRPr="0098145A">
        <w:t>)</w:t>
      </w:r>
      <w:r w:rsidR="00BB74B1" w:rsidRPr="0098145A">
        <w:t xml:space="preserve"> </w:t>
      </w:r>
      <w:r w:rsidR="00EA045E" w:rsidRPr="0098145A">
        <w:t>Wallan South and Taylors Creek DSS review Summary Memo</w:t>
      </w:r>
      <w:r w:rsidR="00BB74B1" w:rsidRPr="0098145A">
        <w:t xml:space="preserve">. </w:t>
      </w:r>
    </w:p>
    <w:p w14:paraId="17D24E13" w14:textId="441E3C00" w:rsidR="00BB74B1" w:rsidRPr="0098145A" w:rsidRDefault="00BB74B1" w:rsidP="0098145A">
      <w:pPr>
        <w:pStyle w:val="ListParagraph"/>
      </w:pPr>
      <w:r w:rsidRPr="0098145A">
        <w:t>Waterway Corridors Guidelines for greenfield development areas within the Port Phillip and Westernport Region</w:t>
      </w:r>
      <w:r w:rsidR="00EA045E" w:rsidRPr="0098145A">
        <w:t xml:space="preserve"> (Melbourne Water 2013)</w:t>
      </w:r>
      <w:r w:rsidRPr="0098145A">
        <w:t>.</w:t>
      </w:r>
    </w:p>
    <w:p w14:paraId="2A20781E" w14:textId="57F6F8E6" w:rsidR="00BB74B1" w:rsidRPr="0098145A" w:rsidRDefault="00BB74B1" w:rsidP="0098145A">
      <w:pPr>
        <w:pStyle w:val="ListParagraph"/>
      </w:pPr>
      <w:r w:rsidRPr="0098145A">
        <w:t>Constructed Waterway Design Manual</w:t>
      </w:r>
      <w:r w:rsidR="00EA045E" w:rsidRPr="0098145A">
        <w:t xml:space="preserve"> (Melbourne Water 2019)</w:t>
      </w:r>
      <w:r w:rsidR="00B06511" w:rsidRPr="0098145A">
        <w:t>.</w:t>
      </w:r>
    </w:p>
    <w:p w14:paraId="243A627A" w14:textId="66D7E094" w:rsidR="00BB74B1" w:rsidRDefault="00BB74B1" w:rsidP="00B06511">
      <w:pPr>
        <w:pStyle w:val="Heading2"/>
      </w:pPr>
      <w:r>
        <w:t>Assumptions</w:t>
      </w:r>
    </w:p>
    <w:p w14:paraId="02CF6882" w14:textId="4CE8F1D7" w:rsidR="00917CE3" w:rsidRPr="00917CE3" w:rsidRDefault="00917CE3" w:rsidP="00917CE3">
      <w:pPr>
        <w:pStyle w:val="BodyText"/>
      </w:pPr>
      <w:r>
        <w:t>The assumptions embedded in the results of this assessment are detailed below:</w:t>
      </w:r>
    </w:p>
    <w:p w14:paraId="2E78B764" w14:textId="5AA8C5D9" w:rsidR="00AB4239" w:rsidRPr="00AB4239" w:rsidRDefault="00AB4239" w:rsidP="00BB74B1">
      <w:pPr>
        <w:pStyle w:val="BodyText"/>
        <w:rPr>
          <w:b/>
          <w:bCs/>
        </w:rPr>
      </w:pPr>
      <w:r w:rsidRPr="00AB4239">
        <w:rPr>
          <w:b/>
          <w:bCs/>
        </w:rPr>
        <w:t>Sodicity</w:t>
      </w:r>
    </w:p>
    <w:p w14:paraId="6BF94327" w14:textId="501FEEBA" w:rsidR="00BB74B1" w:rsidRDefault="002D6EF8" w:rsidP="0098145A">
      <w:pPr>
        <w:pStyle w:val="ListParagraph"/>
      </w:pPr>
      <w:r w:rsidRPr="00EA045E">
        <w:t xml:space="preserve">The intent of the proposed cross section dimensions is to ensure that the waterway corridor is adequate based on minimal risk of failure given the potential sodicity. </w:t>
      </w:r>
      <w:r w:rsidR="00BB74B1" w:rsidRPr="00BB74B1">
        <w:t xml:space="preserve">Given that targeted soil testing </w:t>
      </w:r>
      <w:r w:rsidR="00B06511">
        <w:t>was</w:t>
      </w:r>
      <w:r w:rsidR="00BB74B1" w:rsidRPr="00BB74B1">
        <w:t xml:space="preserve"> delayed at the site due to wet weather, we </w:t>
      </w:r>
      <w:r w:rsidR="00B06511">
        <w:t>relied on</w:t>
      </w:r>
      <w:r w:rsidR="00BB74B1" w:rsidRPr="00BB74B1">
        <w:t xml:space="preserve"> previous </w:t>
      </w:r>
      <w:r w:rsidR="00B06511">
        <w:t>sodic soil assessments</w:t>
      </w:r>
      <w:r w:rsidR="00BB74B1" w:rsidRPr="00BB74B1">
        <w:t xml:space="preserve"> (WSP 202</w:t>
      </w:r>
      <w:r w:rsidR="00813D32">
        <w:t>1</w:t>
      </w:r>
      <w:r w:rsidR="00BB74B1" w:rsidRPr="00BB74B1">
        <w:t xml:space="preserve">) and </w:t>
      </w:r>
      <w:r w:rsidR="00B06511">
        <w:t>took</w:t>
      </w:r>
      <w:r w:rsidR="00BB74B1" w:rsidRPr="00BB74B1">
        <w:t xml:space="preserve"> a conservative approach to assigning sodic soil risk</w:t>
      </w:r>
      <w:r w:rsidR="00917CE3">
        <w:t>, assuming that it was present at all waterways</w:t>
      </w:r>
      <w:r w:rsidR="00BB74B1" w:rsidRPr="00BB74B1">
        <w:t>.</w:t>
      </w:r>
      <w:r w:rsidR="009D4B40">
        <w:t xml:space="preserve"> If future sodic soil testing indicates that sodic soils are not present at some waterways then waterway corridor widths may be reduced at a later date.</w:t>
      </w:r>
    </w:p>
    <w:p w14:paraId="3AE95F95" w14:textId="28BD55DC" w:rsidR="002D6EF8" w:rsidRPr="002D6EF8" w:rsidRDefault="002D6EF8" w:rsidP="001E561B">
      <w:pPr>
        <w:pStyle w:val="BodyText"/>
        <w:rPr>
          <w:b/>
          <w:bCs/>
        </w:rPr>
      </w:pPr>
      <w:r w:rsidRPr="002D6EF8">
        <w:rPr>
          <w:b/>
          <w:bCs/>
        </w:rPr>
        <w:lastRenderedPageBreak/>
        <w:t>Flow rates</w:t>
      </w:r>
    </w:p>
    <w:p w14:paraId="0DAEB2A0" w14:textId="77777777" w:rsidR="002D6EF8" w:rsidRPr="00563CBC" w:rsidRDefault="002D6EF8" w:rsidP="0098145A">
      <w:pPr>
        <w:pStyle w:val="ListParagraph"/>
      </w:pPr>
      <w:r w:rsidRPr="00951271">
        <w:t>Low flow channels are designed to cater for 1EY flows as the maximum storm event.</w:t>
      </w:r>
    </w:p>
    <w:p w14:paraId="556A2C11" w14:textId="1F866C6D" w:rsidR="002D6EF8" w:rsidRDefault="002D6EF8" w:rsidP="0098145A">
      <w:pPr>
        <w:pStyle w:val="ListParagraph"/>
      </w:pPr>
      <w:r w:rsidRPr="00EE5C5D">
        <w:t>Shear stress values provided are based on 1% AEP flow</w:t>
      </w:r>
      <w:r>
        <w:t xml:space="preserve">. The </w:t>
      </w:r>
      <w:r w:rsidRPr="00EE5C5D">
        <w:t>1EY, 10% and 1%</w:t>
      </w:r>
      <w:r>
        <w:t xml:space="preserve"> flows were also checked</w:t>
      </w:r>
      <w:r w:rsidR="00917CE3">
        <w:t xml:space="preserve"> however </w:t>
      </w:r>
      <w:r w:rsidR="0083062E">
        <w:t xml:space="preserve">we have based this assessment on </w:t>
      </w:r>
      <w:r w:rsidR="00917CE3">
        <w:t xml:space="preserve">the </w:t>
      </w:r>
      <w:r w:rsidRPr="00EE5C5D">
        <w:t xml:space="preserve">1% </w:t>
      </w:r>
      <w:r w:rsidR="00917CE3">
        <w:t>AEP flows</w:t>
      </w:r>
      <w:r w:rsidR="0083062E">
        <w:t xml:space="preserve"> (waterway to convey 1% AEP flows with shear to remain below nominated thresholds</w:t>
      </w:r>
      <w:r w:rsidR="00951271">
        <w:t>).</w:t>
      </w:r>
    </w:p>
    <w:p w14:paraId="756AC898" w14:textId="449EEC5F" w:rsidR="00F63DDA" w:rsidRDefault="009D4B40" w:rsidP="0098145A">
      <w:pPr>
        <w:pStyle w:val="ListParagraph"/>
      </w:pPr>
      <w:r>
        <w:t>T</w:t>
      </w:r>
      <w:r w:rsidR="00F63DDA">
        <w:t xml:space="preserve">he </w:t>
      </w:r>
      <w:r w:rsidR="00F63DDA" w:rsidRPr="00F63DDA">
        <w:t xml:space="preserve">1% AEP flow rate for </w:t>
      </w:r>
      <w:r w:rsidR="00F63DDA">
        <w:t xml:space="preserve">the </w:t>
      </w:r>
      <w:r>
        <w:t>Gum Scrub Creek (</w:t>
      </w:r>
      <w:r w:rsidR="00F63DDA" w:rsidRPr="00F63DDA">
        <w:t>GSC</w:t>
      </w:r>
      <w:r>
        <w:t>)</w:t>
      </w:r>
      <w:r w:rsidR="00F63DDA" w:rsidRPr="00F63DDA">
        <w:t xml:space="preserve"> </w:t>
      </w:r>
      <w:r w:rsidR="00F63DDA">
        <w:t>downstream</w:t>
      </w:r>
      <w:r w:rsidR="00F63DDA" w:rsidRPr="00F63DDA">
        <w:t xml:space="preserve"> </w:t>
      </w:r>
      <w:r>
        <w:t xml:space="preserve">of </w:t>
      </w:r>
      <w:r w:rsidR="00F63DDA" w:rsidRPr="00F63DDA">
        <w:t>Lecky Rd is lower than</w:t>
      </w:r>
      <w:r w:rsidR="00F63DDA">
        <w:t xml:space="preserve"> the</w:t>
      </w:r>
      <w:r w:rsidR="00F63DDA" w:rsidRPr="00F63DDA">
        <w:t xml:space="preserve"> GSC </w:t>
      </w:r>
      <w:r w:rsidR="00F63DDA">
        <w:t>upstream</w:t>
      </w:r>
      <w:r w:rsidR="00F63DDA" w:rsidRPr="00F63DDA">
        <w:t xml:space="preserve"> </w:t>
      </w:r>
      <w:r>
        <w:t xml:space="preserve">of </w:t>
      </w:r>
      <w:r w:rsidR="00F63DDA" w:rsidRPr="00F63DDA">
        <w:t>Lecky Rd</w:t>
      </w:r>
      <w:r w:rsidR="00F63DDA">
        <w:t xml:space="preserve"> (despite being downstream, with flow rates expected to increase)</w:t>
      </w:r>
      <w:r w:rsidR="00F63DDA" w:rsidRPr="00F63DDA">
        <w:t>. T</w:t>
      </w:r>
      <w:r w:rsidR="00F63DDA">
        <w:t>his is because t</w:t>
      </w:r>
      <w:r w:rsidR="00F63DDA" w:rsidRPr="00F63DDA">
        <w:t xml:space="preserve">here is a large retarding basin along Lecky Rd which </w:t>
      </w:r>
      <w:r w:rsidR="00951271">
        <w:t>is</w:t>
      </w:r>
      <w:r w:rsidR="00F63DDA" w:rsidRPr="00F63DDA">
        <w:t xml:space="preserve"> reducing the flows by approximately 20m</w:t>
      </w:r>
      <w:r w:rsidR="00F63DDA" w:rsidRPr="009457B1">
        <w:rPr>
          <w:vertAlign w:val="superscript"/>
        </w:rPr>
        <w:t>3</w:t>
      </w:r>
      <w:r w:rsidR="00F63DDA" w:rsidRPr="00F63DDA">
        <w:t>/s.</w:t>
      </w:r>
      <w:r w:rsidR="00F63DDA">
        <w:t xml:space="preserve"> </w:t>
      </w:r>
    </w:p>
    <w:p w14:paraId="0293ADF8" w14:textId="77777777" w:rsidR="002D6EF8" w:rsidRPr="002D6EF8" w:rsidRDefault="002D6EF8" w:rsidP="00BB74B1"/>
    <w:p w14:paraId="7B07B9F4" w14:textId="1024E07C" w:rsidR="00AB4239" w:rsidRPr="00AB4239" w:rsidRDefault="00AB4239" w:rsidP="00BB74B1">
      <w:pPr>
        <w:rPr>
          <w:b/>
          <w:bCs/>
        </w:rPr>
      </w:pPr>
      <w:r>
        <w:rPr>
          <w:b/>
          <w:bCs/>
        </w:rPr>
        <w:t>Shear stresses</w:t>
      </w:r>
    </w:p>
    <w:p w14:paraId="2B12F79B" w14:textId="3CF8E36D" w:rsidR="006907F4" w:rsidRDefault="006907F4" w:rsidP="0098145A">
      <w:pPr>
        <w:pStyle w:val="ListParagraph"/>
      </w:pPr>
      <w:r>
        <w:t xml:space="preserve">Waterways may fail </w:t>
      </w:r>
      <w:r w:rsidR="00AB6549">
        <w:t>as a result of e</w:t>
      </w:r>
      <w:r>
        <w:t xml:space="preserve">rosion. </w:t>
      </w:r>
      <w:r w:rsidR="00AB6549">
        <w:t xml:space="preserve">To reduce the likelihood or erosion </w:t>
      </w:r>
      <w:r>
        <w:t>Melbourne Water constructed waterway guidelines set a threshold for shear stresses of 80 N/m</w:t>
      </w:r>
      <w:r>
        <w:rPr>
          <w:vertAlign w:val="superscript"/>
        </w:rPr>
        <w:t>2</w:t>
      </w:r>
      <w:r>
        <w:t>.</w:t>
      </w:r>
      <w:r w:rsidR="00AB6549">
        <w:t xml:space="preserve"> </w:t>
      </w:r>
      <w:r>
        <w:t>The consequence of erosion occurring is more severe when sodic soils are present as compared to when sodic soils are not present.</w:t>
      </w:r>
    </w:p>
    <w:p w14:paraId="347B1EDC" w14:textId="1FDEE456" w:rsidR="00F63DDA" w:rsidRDefault="00F63DDA" w:rsidP="0098145A">
      <w:pPr>
        <w:pStyle w:val="ListParagraph"/>
      </w:pPr>
      <w:r>
        <w:t xml:space="preserve">The assumptions behind the analysis are more conservative than current Melbourne Water constructed waterway guidelines (Melbourne Water </w:t>
      </w:r>
      <w:r w:rsidR="00BA41AD" w:rsidRPr="00EA045E">
        <w:t>2019</w:t>
      </w:r>
      <w:r>
        <w:t xml:space="preserve">) to account for the sodic soil environment. </w:t>
      </w:r>
      <w:r w:rsidRPr="002D6EF8">
        <w:t xml:space="preserve">To maintain a similar risk profile to current constructed waterways, it </w:t>
      </w:r>
      <w:r w:rsidR="00942958">
        <w:t xml:space="preserve">is </w:t>
      </w:r>
      <w:r w:rsidRPr="002D6EF8">
        <w:t>appropriate to address the higher consequence of waterway failure due to the sodic environment by decreasing the likelihood of asset failure.</w:t>
      </w:r>
      <w:r>
        <w:t xml:space="preserve"> The assumptions related to design velocities and shear within the waterways are therefore lower than current Melbourne Water guidance. </w:t>
      </w:r>
    </w:p>
    <w:p w14:paraId="09441F06" w14:textId="61522E59" w:rsidR="002D6EF8" w:rsidRPr="00917CE3" w:rsidRDefault="00A56608" w:rsidP="0098145A">
      <w:pPr>
        <w:pStyle w:val="ListParagraph"/>
        <w:rPr>
          <w:lang w:eastAsia="en-US"/>
        </w:rPr>
      </w:pPr>
      <w:r>
        <w:rPr>
          <w:lang w:eastAsia="en-US"/>
        </w:rPr>
        <w:t>T</w:t>
      </w:r>
      <w:r>
        <w:t xml:space="preserve">o </w:t>
      </w:r>
      <w:r w:rsidRPr="002D6EF8">
        <w:t>decreas</w:t>
      </w:r>
      <w:r>
        <w:t>e</w:t>
      </w:r>
      <w:r w:rsidRPr="002D6EF8">
        <w:t xml:space="preserve"> the likelihood of asset failure</w:t>
      </w:r>
      <w:r w:rsidR="00380AB2" w:rsidRPr="002D6EF8">
        <w:t xml:space="preserve"> </w:t>
      </w:r>
      <w:r>
        <w:t xml:space="preserve">we have decreased </w:t>
      </w:r>
      <w:r w:rsidR="00380AB2" w:rsidRPr="002D6EF8">
        <w:t xml:space="preserve">the 1% AEP shear stress threshold allowable in the low flow channel of the waterway to be 45 </w:t>
      </w:r>
      <w:r w:rsidR="00BA41AD">
        <w:t>N</w:t>
      </w:r>
      <w:r w:rsidR="00380AB2" w:rsidRPr="002D6EF8">
        <w:t>/m</w:t>
      </w:r>
      <w:r w:rsidR="00380AB2" w:rsidRPr="001E561B">
        <w:rPr>
          <w:vertAlign w:val="superscript"/>
        </w:rPr>
        <w:t>2</w:t>
      </w:r>
      <w:r w:rsidR="00380AB2" w:rsidRPr="002D6EF8">
        <w:t xml:space="preserve"> (+10% for the 1% AEP</w:t>
      </w:r>
      <w:r w:rsidR="00BA41AD">
        <w:t xml:space="preserve"> = 49.5 N/m</w:t>
      </w:r>
      <w:r w:rsidR="00BA41AD" w:rsidRPr="001E561B">
        <w:rPr>
          <w:vertAlign w:val="superscript"/>
        </w:rPr>
        <w:t>2</w:t>
      </w:r>
      <w:r w:rsidR="00380AB2" w:rsidRPr="002D6EF8">
        <w:t>), which is appropriate for short native and bunch grasses, this is lower than current guidelines of 80 N/m</w:t>
      </w:r>
      <w:r w:rsidR="00380AB2" w:rsidRPr="001E561B">
        <w:rPr>
          <w:vertAlign w:val="superscript"/>
        </w:rPr>
        <w:t>2</w:t>
      </w:r>
      <w:r w:rsidR="00380AB2" w:rsidRPr="002D6EF8">
        <w:t xml:space="preserve"> for long native grasses within the </w:t>
      </w:r>
      <w:r>
        <w:t>low flow channel</w:t>
      </w:r>
      <w:r w:rsidR="00380AB2" w:rsidRPr="002D6EF8">
        <w:t xml:space="preserve">. </w:t>
      </w:r>
      <w:r w:rsidR="00AB6549">
        <w:t>T</w:t>
      </w:r>
      <w:r w:rsidR="002D6EF8" w:rsidRPr="002D6EF8">
        <w:t>his was difficult to achieve along Gum Scrub Creek, so the section has been maxed out with a 30m low flow channel base and 20m batters which results in a maximum shear of 51.96 N/m</w:t>
      </w:r>
      <w:r w:rsidR="002D6EF8" w:rsidRPr="001E561B">
        <w:rPr>
          <w:vertAlign w:val="superscript"/>
        </w:rPr>
        <w:t>2</w:t>
      </w:r>
      <w:r w:rsidR="002D6EF8" w:rsidRPr="002D6EF8">
        <w:t>.</w:t>
      </w:r>
    </w:p>
    <w:p w14:paraId="747F71F5" w14:textId="0360A301" w:rsidR="00380AB2" w:rsidRPr="002D6EF8" w:rsidRDefault="00380AB2" w:rsidP="0098145A">
      <w:pPr>
        <w:pStyle w:val="ListParagraph"/>
        <w:rPr>
          <w:lang w:eastAsia="en-US"/>
        </w:rPr>
      </w:pPr>
      <w:r w:rsidRPr="00917CE3">
        <w:rPr>
          <w:lang w:eastAsia="en-US"/>
        </w:rPr>
        <w:t>To achieve this lower shear stress in the low flow channel, the base width of the low flow channel has been markedly increased from the standard guidelines. Similarly</w:t>
      </w:r>
      <w:r w:rsidR="00A56608">
        <w:rPr>
          <w:lang w:eastAsia="en-US"/>
        </w:rPr>
        <w:t>,</w:t>
      </w:r>
      <w:r w:rsidRPr="00917CE3">
        <w:rPr>
          <w:lang w:eastAsia="en-US"/>
        </w:rPr>
        <w:t xml:space="preserve"> the overall bench width is larger tha</w:t>
      </w:r>
      <w:r w:rsidR="00A56608">
        <w:rPr>
          <w:lang w:eastAsia="en-US"/>
        </w:rPr>
        <w:t>n</w:t>
      </w:r>
      <w:r w:rsidRPr="00917CE3">
        <w:rPr>
          <w:lang w:eastAsia="en-US"/>
        </w:rPr>
        <w:t xml:space="preserve"> what could be designed under the current guidelines to ensure the depth of flow in the waterway is lower in the 1% AEP event to again minimise the shear stress values.</w:t>
      </w:r>
    </w:p>
    <w:p w14:paraId="0A6C4CCD" w14:textId="77777777" w:rsidR="00AB4239" w:rsidRDefault="00AB4239" w:rsidP="00AB4239">
      <w:pPr>
        <w:rPr>
          <w:rFonts w:ascii="Arial" w:hAnsi="Arial" w:cs="Arial"/>
        </w:rPr>
      </w:pPr>
    </w:p>
    <w:p w14:paraId="13B277B4" w14:textId="07B1473F" w:rsidR="00AB4239" w:rsidRDefault="00AB4239" w:rsidP="00AB4239">
      <w:pPr>
        <w:rPr>
          <w:rFonts w:ascii="Arial" w:hAnsi="Arial" w:cs="Arial"/>
          <w:b/>
          <w:bCs/>
        </w:rPr>
      </w:pPr>
      <w:r w:rsidRPr="00AB4239">
        <w:rPr>
          <w:rFonts w:ascii="Arial" w:hAnsi="Arial" w:cs="Arial"/>
          <w:b/>
          <w:bCs/>
        </w:rPr>
        <w:t>Channel construction</w:t>
      </w:r>
      <w:r w:rsidR="00566E6C">
        <w:rPr>
          <w:rFonts w:ascii="Arial" w:hAnsi="Arial" w:cs="Arial"/>
          <w:b/>
          <w:bCs/>
        </w:rPr>
        <w:t xml:space="preserve"> </w:t>
      </w:r>
    </w:p>
    <w:p w14:paraId="6E215C32" w14:textId="13E3CA4E" w:rsidR="002D6EF8" w:rsidRPr="009457B1" w:rsidRDefault="001E561B" w:rsidP="0098145A">
      <w:pPr>
        <w:pStyle w:val="ListParagraph"/>
        <w:rPr>
          <w:lang w:eastAsia="en-US"/>
        </w:rPr>
      </w:pPr>
      <w:r>
        <w:t xml:space="preserve">A </w:t>
      </w:r>
      <w:r w:rsidR="00566E6C" w:rsidRPr="009457B1">
        <w:t>Manning</w:t>
      </w:r>
      <w:r w:rsidR="00B95775" w:rsidRPr="009457B1">
        <w:t>’</w:t>
      </w:r>
      <w:r w:rsidR="00566E6C" w:rsidRPr="009457B1">
        <w:t>s</w:t>
      </w:r>
      <w:r w:rsidR="00B95775" w:rsidRPr="009457B1">
        <w:t xml:space="preserve"> n</w:t>
      </w:r>
      <w:r w:rsidR="00566E6C" w:rsidRPr="009457B1">
        <w:t xml:space="preserve"> roughness </w:t>
      </w:r>
      <w:r w:rsidR="005F1CC0" w:rsidRPr="009457B1">
        <w:t xml:space="preserve">value </w:t>
      </w:r>
      <w:r w:rsidR="00566E6C" w:rsidRPr="009457B1">
        <w:t>of 0.05 has been adopted throughout and is appropriate for a vegetated waterway</w:t>
      </w:r>
      <w:r w:rsidR="005F1CC0" w:rsidRPr="009457B1">
        <w:t xml:space="preserve"> with </w:t>
      </w:r>
      <w:r w:rsidR="005F1CC0" w:rsidRPr="007E0051">
        <w:t>short native and bunch grasses</w:t>
      </w:r>
      <w:r w:rsidR="00566E6C" w:rsidRPr="009457B1">
        <w:t xml:space="preserve">. </w:t>
      </w:r>
      <w:r w:rsidR="00AB6549">
        <w:t>H</w:t>
      </w:r>
      <w:r w:rsidR="00566E6C" w:rsidRPr="009457B1">
        <w:t>owever immediately post construction</w:t>
      </w:r>
      <w:r w:rsidR="00AB6549">
        <w:t>,</w:t>
      </w:r>
      <w:r w:rsidR="00566E6C" w:rsidRPr="009457B1">
        <w:t xml:space="preserve"> during the vegetation establishment phase</w:t>
      </w:r>
      <w:r w:rsidR="00AB6549">
        <w:t>,</w:t>
      </w:r>
      <w:r w:rsidR="00566E6C" w:rsidRPr="009457B1">
        <w:t xml:space="preserve"> roughness will be lower and other means of scour protection may be warranted in the interim (</w:t>
      </w:r>
      <w:r w:rsidR="00AB6549">
        <w:t>e.g.</w:t>
      </w:r>
      <w:r w:rsidR="00566E6C" w:rsidRPr="009457B1">
        <w:t xml:space="preserve"> jute matting). </w:t>
      </w:r>
      <w:r w:rsidR="002D6EF8" w:rsidRPr="009457B1">
        <w:rPr>
          <w:lang w:eastAsia="en-US"/>
        </w:rPr>
        <w:t xml:space="preserve">Whilst the proposed Manning’s n values are appropriate during the vegetation establishment phase of the channel, appropriate construction methodology will need to be employed. For example, a temporary bypass channel/pipe may be installed outside of the waterway corridor whilst the waterway vegetation is establishing, with the waterway not coming “online” until the vegetation is established. </w:t>
      </w:r>
    </w:p>
    <w:p w14:paraId="5F81E4F7" w14:textId="1539D2D7" w:rsidR="00AB4239" w:rsidRDefault="00AB4239" w:rsidP="00AB4239">
      <w:pPr>
        <w:rPr>
          <w:rFonts w:ascii="Arial" w:hAnsi="Arial" w:cs="Arial"/>
          <w:b/>
          <w:bCs/>
        </w:rPr>
      </w:pPr>
    </w:p>
    <w:p w14:paraId="665A464A" w14:textId="3706EE9D" w:rsidR="00AB4239" w:rsidRDefault="00AB4239" w:rsidP="00AB4239">
      <w:pPr>
        <w:rPr>
          <w:rFonts w:ascii="Arial" w:hAnsi="Arial" w:cs="Arial"/>
          <w:b/>
          <w:bCs/>
        </w:rPr>
      </w:pPr>
      <w:r>
        <w:rPr>
          <w:rFonts w:ascii="Arial" w:hAnsi="Arial" w:cs="Arial"/>
          <w:b/>
          <w:bCs/>
        </w:rPr>
        <w:t>Vegetation</w:t>
      </w:r>
    </w:p>
    <w:p w14:paraId="17D34728" w14:textId="3DD9510F" w:rsidR="005F1CC0" w:rsidRPr="009457B1" w:rsidRDefault="005F1CC0" w:rsidP="0098145A">
      <w:pPr>
        <w:pStyle w:val="ListParagraph"/>
      </w:pPr>
      <w:r w:rsidRPr="009457B1">
        <w:t>As previously highlighted</w:t>
      </w:r>
      <w:r w:rsidR="0089074E" w:rsidRPr="009457B1">
        <w:t xml:space="preserve">, this analysis </w:t>
      </w:r>
      <w:r w:rsidR="00AB6549">
        <w:t>is</w:t>
      </w:r>
      <w:r w:rsidR="0089074E" w:rsidRPr="009457B1">
        <w:t xml:space="preserve"> based on </w:t>
      </w:r>
      <w:r w:rsidR="00AB6549">
        <w:t xml:space="preserve">the </w:t>
      </w:r>
      <w:r w:rsidR="0089074E" w:rsidRPr="009457B1">
        <w:t>assumption that vegetation forming the channel boundary would be short native and bunch grasses, the channel would hav</w:t>
      </w:r>
      <w:r w:rsidR="00A213E4">
        <w:t>e</w:t>
      </w:r>
      <w:r w:rsidR="0089074E" w:rsidRPr="009457B1">
        <w:t xml:space="preserve"> a Manning’s n value of 0.05.  These grasses would be resistant for flows generating shear stresses up to </w:t>
      </w:r>
      <w:r w:rsidR="0089074E" w:rsidRPr="007E0051">
        <w:t>45 N/m</w:t>
      </w:r>
      <w:r w:rsidR="0089074E" w:rsidRPr="009457B1">
        <w:rPr>
          <w:vertAlign w:val="superscript"/>
        </w:rPr>
        <w:t>2</w:t>
      </w:r>
      <w:r w:rsidR="0089074E" w:rsidRPr="007E0051">
        <w:t xml:space="preserve"> (+10% for the 1% AEP = 49.5 N/m</w:t>
      </w:r>
      <w:r w:rsidR="0089074E" w:rsidRPr="009457B1">
        <w:rPr>
          <w:vertAlign w:val="superscript"/>
        </w:rPr>
        <w:t>2</w:t>
      </w:r>
      <w:r w:rsidR="0089074E" w:rsidRPr="007E0051">
        <w:t>).</w:t>
      </w:r>
      <w:r w:rsidR="0089074E" w:rsidRPr="009457B1">
        <w:t xml:space="preserve"> </w:t>
      </w:r>
    </w:p>
    <w:p w14:paraId="6A11CBEF" w14:textId="3AB58930" w:rsidR="00566E6C" w:rsidRPr="007E0051" w:rsidRDefault="0089074E" w:rsidP="0098145A">
      <w:pPr>
        <w:pStyle w:val="ListParagraph"/>
        <w:rPr>
          <w:rFonts w:ascii="Calibri" w:hAnsi="Calibri" w:cs="Calibri"/>
          <w:sz w:val="22"/>
          <w:szCs w:val="22"/>
        </w:rPr>
      </w:pPr>
      <w:r w:rsidRPr="009457B1">
        <w:t>The channel could be made more resistant to shear stresses by changing the structure of the vegetation.  For example, long native grasses and sedges have a shear stress erosion threshold of 80 N/m</w:t>
      </w:r>
      <w:r w:rsidRPr="009457B1">
        <w:rPr>
          <w:vertAlign w:val="superscript"/>
        </w:rPr>
        <w:t>2</w:t>
      </w:r>
      <w:r w:rsidRPr="009457B1">
        <w:t xml:space="preserve">.  Further consideration could be given to varying the composition and structure of vegetation in the channel so as to increase the </w:t>
      </w:r>
      <w:r w:rsidR="0098145A">
        <w:t>resistance</w:t>
      </w:r>
      <w:r w:rsidRPr="009457B1">
        <w:t xml:space="preserve"> of the channel boundary to erosion</w:t>
      </w:r>
      <w:r w:rsidR="007E0051" w:rsidRPr="009457B1">
        <w:t xml:space="preserve"> (</w:t>
      </w:r>
      <w:r w:rsidR="002D6EF8" w:rsidRPr="009457B1">
        <w:t xml:space="preserve">see </w:t>
      </w:r>
      <w:r w:rsidR="002D6EF8" w:rsidRPr="009457B1">
        <w:fldChar w:fldCharType="begin"/>
      </w:r>
      <w:r w:rsidR="002D6EF8" w:rsidRPr="009457B1">
        <w:instrText xml:space="preserve"> REF _Ref126056023 \h </w:instrText>
      </w:r>
      <w:r w:rsidR="00B95775" w:rsidRPr="009457B1">
        <w:instrText xml:space="preserve"> \* MERGEFORMAT </w:instrText>
      </w:r>
      <w:r w:rsidR="002D6EF8" w:rsidRPr="009457B1">
        <w:fldChar w:fldCharType="separate"/>
      </w:r>
      <w:r w:rsidR="001B552E">
        <w:t xml:space="preserve">Table </w:t>
      </w:r>
      <w:r w:rsidR="001B552E">
        <w:rPr>
          <w:noProof/>
        </w:rPr>
        <w:t>2</w:t>
      </w:r>
      <w:r w:rsidR="001B552E">
        <w:rPr>
          <w:noProof/>
        </w:rPr>
        <w:noBreakHyphen/>
        <w:t>1</w:t>
      </w:r>
      <w:r w:rsidR="002D6EF8" w:rsidRPr="009457B1">
        <w:fldChar w:fldCharType="end"/>
      </w:r>
      <w:r w:rsidR="002D6EF8" w:rsidRPr="009457B1">
        <w:t>)</w:t>
      </w:r>
      <w:r w:rsidR="00566E6C" w:rsidRPr="009457B1">
        <w:t>.</w:t>
      </w:r>
      <w:r w:rsidR="00566E6C" w:rsidRPr="007E0051">
        <w:t xml:space="preserve"> </w:t>
      </w:r>
    </w:p>
    <w:p w14:paraId="47C97055" w14:textId="77777777" w:rsidR="00566E6C" w:rsidRDefault="00566E6C" w:rsidP="001E561B">
      <w:pPr>
        <w:pStyle w:val="BodyText"/>
        <w:rPr>
          <w:rFonts w:ascii="Arial" w:hAnsi="Arial" w:cs="Arial"/>
          <w:color w:val="000000"/>
        </w:rPr>
      </w:pPr>
    </w:p>
    <w:p w14:paraId="1FF090E9" w14:textId="4F4E471C" w:rsidR="002D6EF8" w:rsidRDefault="002D6EF8" w:rsidP="002D6EF8">
      <w:pPr>
        <w:pStyle w:val="Caption"/>
        <w:keepNext/>
      </w:pPr>
      <w:bookmarkStart w:id="1" w:name="_Ref126056023"/>
      <w:r>
        <w:lastRenderedPageBreak/>
        <w:t xml:space="preserve">Table </w:t>
      </w:r>
      <w:fldSimple w:instr=" STYLEREF 1 \s ">
        <w:r w:rsidR="001B552E">
          <w:rPr>
            <w:noProof/>
          </w:rPr>
          <w:t>2</w:t>
        </w:r>
      </w:fldSimple>
      <w:r w:rsidR="00B259D6">
        <w:noBreakHyphen/>
      </w:r>
      <w:fldSimple w:instr=" SEQ Table \* ARABIC \s 1 ">
        <w:r w:rsidR="001B552E">
          <w:rPr>
            <w:noProof/>
          </w:rPr>
          <w:t>1</w:t>
        </w:r>
      </w:fldSimple>
      <w:bookmarkEnd w:id="1"/>
      <w:r>
        <w:t xml:space="preserve">. </w:t>
      </w:r>
      <w:r w:rsidRPr="00D373E6">
        <w:t>Erosion thresholds for different waterway boundary materials (</w:t>
      </w:r>
      <w:proofErr w:type="spellStart"/>
      <w:r w:rsidRPr="00D373E6">
        <w:t>Fischenich</w:t>
      </w:r>
      <w:proofErr w:type="spellEnd"/>
      <w:r w:rsidRPr="00D373E6">
        <w:t xml:space="preserve"> 2001, Melbourne Water 2019).</w:t>
      </w:r>
    </w:p>
    <w:tbl>
      <w:tblPr>
        <w:tblStyle w:val="JacobsTable1accentprimarythemes"/>
        <w:tblW w:w="4844" w:type="pct"/>
        <w:tblLook w:val="04A0" w:firstRow="1" w:lastRow="0" w:firstColumn="1" w:lastColumn="0" w:noHBand="0" w:noVBand="1"/>
      </w:tblPr>
      <w:tblGrid>
        <w:gridCol w:w="2043"/>
        <w:gridCol w:w="3644"/>
        <w:gridCol w:w="3650"/>
      </w:tblGrid>
      <w:tr w:rsidR="00566E6C" w14:paraId="67A9A536" w14:textId="77777777" w:rsidTr="0098145A">
        <w:trPr>
          <w:cnfStyle w:val="100000000000" w:firstRow="1" w:lastRow="0" w:firstColumn="0" w:lastColumn="0" w:oddVBand="0" w:evenVBand="0" w:oddHBand="0" w:evenHBand="0" w:firstRowFirstColumn="0" w:firstRowLastColumn="0" w:lastRowFirstColumn="0" w:lastRowLastColumn="0"/>
        </w:trPr>
        <w:tc>
          <w:tcPr>
            <w:tcW w:w="2043" w:type="dxa"/>
            <w:hideMark/>
          </w:tcPr>
          <w:p w14:paraId="55486194" w14:textId="77777777" w:rsidR="00566E6C" w:rsidRDefault="00566E6C">
            <w:pPr>
              <w:pStyle w:val="TableHeadingWhite"/>
              <w:rPr>
                <w:sz w:val="20"/>
              </w:rPr>
            </w:pPr>
            <w:bookmarkStart w:id="2" w:name="_Hlk95997001"/>
            <w:r>
              <w:rPr>
                <w:sz w:val="20"/>
              </w:rPr>
              <w:t>Boundary Category</w:t>
            </w:r>
          </w:p>
        </w:tc>
        <w:tc>
          <w:tcPr>
            <w:tcW w:w="3644" w:type="dxa"/>
            <w:hideMark/>
          </w:tcPr>
          <w:p w14:paraId="54D4437B" w14:textId="77777777" w:rsidR="00566E6C" w:rsidRDefault="00566E6C">
            <w:pPr>
              <w:pStyle w:val="TableHeadingWhite"/>
              <w:rPr>
                <w:sz w:val="20"/>
              </w:rPr>
            </w:pPr>
            <w:r>
              <w:rPr>
                <w:sz w:val="20"/>
              </w:rPr>
              <w:t>Boundary Type</w:t>
            </w:r>
          </w:p>
        </w:tc>
        <w:tc>
          <w:tcPr>
            <w:tcW w:w="3650" w:type="dxa"/>
            <w:hideMark/>
          </w:tcPr>
          <w:p w14:paraId="6E2DA1EB" w14:textId="77777777" w:rsidR="00566E6C" w:rsidRDefault="00566E6C">
            <w:pPr>
              <w:pStyle w:val="TableHeadingWhite"/>
              <w:rPr>
                <w:sz w:val="20"/>
              </w:rPr>
            </w:pPr>
            <w:r>
              <w:rPr>
                <w:sz w:val="20"/>
              </w:rPr>
              <w:t>Shear Stress Erosion Threshold (N/m</w:t>
            </w:r>
            <w:r>
              <w:rPr>
                <w:sz w:val="20"/>
                <w:vertAlign w:val="superscript"/>
              </w:rPr>
              <w:t>2</w:t>
            </w:r>
            <w:r>
              <w:rPr>
                <w:sz w:val="20"/>
              </w:rPr>
              <w:t>)</w:t>
            </w:r>
          </w:p>
        </w:tc>
      </w:tr>
      <w:tr w:rsidR="00566E6C" w14:paraId="6539C936" w14:textId="77777777" w:rsidTr="0098145A">
        <w:tc>
          <w:tcPr>
            <w:tcW w:w="2043" w:type="dxa"/>
            <w:vMerge w:val="restart"/>
            <w:hideMark/>
          </w:tcPr>
          <w:p w14:paraId="7233F7BC" w14:textId="77777777" w:rsidR="00566E6C" w:rsidRDefault="00566E6C">
            <w:pPr>
              <w:pStyle w:val="TableText"/>
              <w:rPr>
                <w:szCs w:val="18"/>
              </w:rPr>
            </w:pPr>
            <w:r>
              <w:t>Soils</w:t>
            </w:r>
          </w:p>
        </w:tc>
        <w:tc>
          <w:tcPr>
            <w:tcW w:w="3644" w:type="dxa"/>
            <w:hideMark/>
          </w:tcPr>
          <w:p w14:paraId="4EB3CF72" w14:textId="77777777" w:rsidR="00566E6C" w:rsidRDefault="00566E6C">
            <w:pPr>
              <w:pStyle w:val="TableText"/>
            </w:pPr>
            <w:r>
              <w:t>Fine colloidal sand</w:t>
            </w:r>
          </w:p>
        </w:tc>
        <w:tc>
          <w:tcPr>
            <w:tcW w:w="3650" w:type="dxa"/>
            <w:hideMark/>
          </w:tcPr>
          <w:p w14:paraId="632A34D5" w14:textId="77777777" w:rsidR="00566E6C" w:rsidRDefault="00566E6C">
            <w:pPr>
              <w:pStyle w:val="TableText"/>
            </w:pPr>
            <w:r>
              <w:t>1.5</w:t>
            </w:r>
          </w:p>
        </w:tc>
      </w:tr>
      <w:tr w:rsidR="00566E6C" w14:paraId="08C437FB" w14:textId="77777777" w:rsidTr="0098145A">
        <w:tc>
          <w:tcPr>
            <w:tcW w:w="0" w:type="auto"/>
            <w:vMerge/>
            <w:hideMark/>
          </w:tcPr>
          <w:p w14:paraId="74E903CA" w14:textId="77777777" w:rsidR="00566E6C" w:rsidRDefault="00566E6C">
            <w:pPr>
              <w:rPr>
                <w:rFonts w:ascii="Calibri" w:eastAsiaTheme="minorHAnsi" w:hAnsi="Calibri" w:cs="Calibri"/>
                <w:szCs w:val="18"/>
              </w:rPr>
            </w:pPr>
          </w:p>
        </w:tc>
        <w:tc>
          <w:tcPr>
            <w:tcW w:w="3644" w:type="dxa"/>
            <w:hideMark/>
          </w:tcPr>
          <w:p w14:paraId="2A436128" w14:textId="77777777" w:rsidR="00566E6C" w:rsidRDefault="00566E6C">
            <w:pPr>
              <w:pStyle w:val="TableText"/>
            </w:pPr>
            <w:r>
              <w:t>Alluvium silt and silty loam (non-colloidal)</w:t>
            </w:r>
          </w:p>
        </w:tc>
        <w:tc>
          <w:tcPr>
            <w:tcW w:w="3650" w:type="dxa"/>
            <w:hideMark/>
          </w:tcPr>
          <w:p w14:paraId="75F31046" w14:textId="77777777" w:rsidR="00566E6C" w:rsidRDefault="00566E6C">
            <w:pPr>
              <w:pStyle w:val="TableText"/>
            </w:pPr>
            <w:r>
              <w:t>3</w:t>
            </w:r>
          </w:p>
        </w:tc>
      </w:tr>
      <w:tr w:rsidR="00566E6C" w14:paraId="04195CBA" w14:textId="77777777" w:rsidTr="0098145A">
        <w:tc>
          <w:tcPr>
            <w:tcW w:w="0" w:type="auto"/>
            <w:vMerge/>
            <w:hideMark/>
          </w:tcPr>
          <w:p w14:paraId="6AA4570C" w14:textId="77777777" w:rsidR="00566E6C" w:rsidRDefault="00566E6C">
            <w:pPr>
              <w:rPr>
                <w:rFonts w:ascii="Calibri" w:eastAsiaTheme="minorHAnsi" w:hAnsi="Calibri" w:cs="Calibri"/>
                <w:szCs w:val="18"/>
              </w:rPr>
            </w:pPr>
          </w:p>
        </w:tc>
        <w:tc>
          <w:tcPr>
            <w:tcW w:w="3644" w:type="dxa"/>
            <w:hideMark/>
          </w:tcPr>
          <w:p w14:paraId="3DAC5069" w14:textId="77777777" w:rsidR="00566E6C" w:rsidRDefault="00566E6C">
            <w:pPr>
              <w:pStyle w:val="TableText"/>
            </w:pPr>
            <w:r>
              <w:t>Fine loam and gravels</w:t>
            </w:r>
          </w:p>
        </w:tc>
        <w:tc>
          <w:tcPr>
            <w:tcW w:w="3650" w:type="dxa"/>
            <w:hideMark/>
          </w:tcPr>
          <w:p w14:paraId="169598F3" w14:textId="77777777" w:rsidR="00566E6C" w:rsidRDefault="00566E6C">
            <w:pPr>
              <w:pStyle w:val="TableText"/>
            </w:pPr>
            <w:r>
              <w:t>4</w:t>
            </w:r>
          </w:p>
        </w:tc>
      </w:tr>
      <w:tr w:rsidR="00566E6C" w14:paraId="43923595" w14:textId="77777777" w:rsidTr="0098145A">
        <w:tc>
          <w:tcPr>
            <w:tcW w:w="0" w:type="auto"/>
            <w:vMerge/>
            <w:hideMark/>
          </w:tcPr>
          <w:p w14:paraId="5C06F2C2" w14:textId="77777777" w:rsidR="00566E6C" w:rsidRDefault="00566E6C">
            <w:pPr>
              <w:rPr>
                <w:rFonts w:ascii="Calibri" w:eastAsiaTheme="minorHAnsi" w:hAnsi="Calibri" w:cs="Calibri"/>
                <w:szCs w:val="18"/>
              </w:rPr>
            </w:pPr>
          </w:p>
        </w:tc>
        <w:tc>
          <w:tcPr>
            <w:tcW w:w="3644" w:type="dxa"/>
            <w:hideMark/>
          </w:tcPr>
          <w:p w14:paraId="119BD63E" w14:textId="77777777" w:rsidR="00566E6C" w:rsidRDefault="00566E6C">
            <w:pPr>
              <w:pStyle w:val="TableText"/>
            </w:pPr>
            <w:r>
              <w:t>Stiff clay and alluvial silts (colloidal)</w:t>
            </w:r>
          </w:p>
        </w:tc>
        <w:tc>
          <w:tcPr>
            <w:tcW w:w="3650" w:type="dxa"/>
            <w:hideMark/>
          </w:tcPr>
          <w:p w14:paraId="2276D33B" w14:textId="77777777" w:rsidR="00566E6C" w:rsidRDefault="00566E6C">
            <w:pPr>
              <w:pStyle w:val="TableText"/>
            </w:pPr>
            <w:r>
              <w:t>12</w:t>
            </w:r>
          </w:p>
        </w:tc>
      </w:tr>
      <w:tr w:rsidR="00566E6C" w14:paraId="6B2D0600" w14:textId="77777777" w:rsidTr="0098145A">
        <w:tc>
          <w:tcPr>
            <w:tcW w:w="2043" w:type="dxa"/>
            <w:hideMark/>
          </w:tcPr>
          <w:p w14:paraId="5B1E62FA" w14:textId="77777777" w:rsidR="00566E6C" w:rsidRDefault="00566E6C">
            <w:pPr>
              <w:pStyle w:val="TableText"/>
            </w:pPr>
            <w:r>
              <w:t>Gravel/Cobble/Boulder</w:t>
            </w:r>
          </w:p>
        </w:tc>
        <w:tc>
          <w:tcPr>
            <w:tcW w:w="3644" w:type="dxa"/>
            <w:hideMark/>
          </w:tcPr>
          <w:p w14:paraId="37C80675" w14:textId="77777777" w:rsidR="00566E6C" w:rsidRDefault="00566E6C">
            <w:pPr>
              <w:pStyle w:val="TableText"/>
            </w:pPr>
            <w:r>
              <w:t>25 mm, 51 mm, 152 mm and 305 mm</w:t>
            </w:r>
          </w:p>
        </w:tc>
        <w:tc>
          <w:tcPr>
            <w:tcW w:w="3650" w:type="dxa"/>
            <w:hideMark/>
          </w:tcPr>
          <w:p w14:paraId="0FAC9717" w14:textId="77777777" w:rsidR="00566E6C" w:rsidRDefault="00566E6C">
            <w:pPr>
              <w:pStyle w:val="TableText"/>
            </w:pPr>
            <w:r>
              <w:t>16, 32, 96 and 192 respectively</w:t>
            </w:r>
          </w:p>
        </w:tc>
      </w:tr>
      <w:tr w:rsidR="00566E6C" w14:paraId="702825F1" w14:textId="77777777" w:rsidTr="0098145A">
        <w:tc>
          <w:tcPr>
            <w:tcW w:w="2043" w:type="dxa"/>
            <w:hideMark/>
          </w:tcPr>
          <w:p w14:paraId="394C1421" w14:textId="77777777" w:rsidR="00566E6C" w:rsidRDefault="00566E6C">
            <w:pPr>
              <w:pStyle w:val="TableText"/>
            </w:pPr>
            <w:r>
              <w:t>Large boulders</w:t>
            </w:r>
          </w:p>
        </w:tc>
        <w:tc>
          <w:tcPr>
            <w:tcW w:w="3644" w:type="dxa"/>
            <w:hideMark/>
          </w:tcPr>
          <w:p w14:paraId="36ACFFA5" w14:textId="77777777" w:rsidR="00566E6C" w:rsidRDefault="00566E6C">
            <w:pPr>
              <w:pStyle w:val="TableText"/>
            </w:pPr>
            <w:r>
              <w:t>630 mm</w:t>
            </w:r>
          </w:p>
        </w:tc>
        <w:tc>
          <w:tcPr>
            <w:tcW w:w="3650" w:type="dxa"/>
            <w:hideMark/>
          </w:tcPr>
          <w:p w14:paraId="25D825A0" w14:textId="77777777" w:rsidR="00566E6C" w:rsidRDefault="00566E6C">
            <w:pPr>
              <w:pStyle w:val="TableText"/>
            </w:pPr>
            <w:r>
              <w:t>612</w:t>
            </w:r>
          </w:p>
        </w:tc>
      </w:tr>
      <w:tr w:rsidR="00566E6C" w14:paraId="6F37B295" w14:textId="77777777" w:rsidTr="0098145A">
        <w:tc>
          <w:tcPr>
            <w:tcW w:w="2043" w:type="dxa"/>
            <w:vMerge w:val="restart"/>
            <w:hideMark/>
          </w:tcPr>
          <w:p w14:paraId="4F447EF1" w14:textId="77777777" w:rsidR="00566E6C" w:rsidRDefault="00566E6C">
            <w:pPr>
              <w:pStyle w:val="TableText"/>
            </w:pPr>
            <w:r>
              <w:t>Vegetation</w:t>
            </w:r>
          </w:p>
        </w:tc>
        <w:tc>
          <w:tcPr>
            <w:tcW w:w="3644" w:type="dxa"/>
            <w:hideMark/>
          </w:tcPr>
          <w:p w14:paraId="11C6CF13" w14:textId="77777777" w:rsidR="00566E6C" w:rsidRDefault="00566E6C">
            <w:pPr>
              <w:pStyle w:val="TableText"/>
            </w:pPr>
            <w:r>
              <w:t>Turf</w:t>
            </w:r>
          </w:p>
        </w:tc>
        <w:tc>
          <w:tcPr>
            <w:tcW w:w="3650" w:type="dxa"/>
            <w:hideMark/>
          </w:tcPr>
          <w:p w14:paraId="1302D87B" w14:textId="77777777" w:rsidR="00566E6C" w:rsidRDefault="00566E6C">
            <w:pPr>
              <w:pStyle w:val="TableText"/>
            </w:pPr>
            <w:r>
              <w:t>45 to 177</w:t>
            </w:r>
          </w:p>
        </w:tc>
      </w:tr>
      <w:tr w:rsidR="00566E6C" w14:paraId="6E31EB9C" w14:textId="77777777" w:rsidTr="0098145A">
        <w:tc>
          <w:tcPr>
            <w:tcW w:w="0" w:type="auto"/>
            <w:vMerge/>
            <w:hideMark/>
          </w:tcPr>
          <w:p w14:paraId="46CAFE68" w14:textId="77777777" w:rsidR="00566E6C" w:rsidRDefault="00566E6C">
            <w:pPr>
              <w:rPr>
                <w:rFonts w:ascii="Calibri" w:eastAsiaTheme="minorHAnsi" w:hAnsi="Calibri" w:cs="Calibri"/>
                <w:szCs w:val="18"/>
              </w:rPr>
            </w:pPr>
          </w:p>
        </w:tc>
        <w:tc>
          <w:tcPr>
            <w:tcW w:w="3644" w:type="dxa"/>
            <w:hideMark/>
          </w:tcPr>
          <w:p w14:paraId="748EB46B" w14:textId="77777777" w:rsidR="00566E6C" w:rsidRDefault="00566E6C">
            <w:pPr>
              <w:pStyle w:val="TableText"/>
            </w:pPr>
            <w:r>
              <w:t>Short native grass</w:t>
            </w:r>
          </w:p>
        </w:tc>
        <w:tc>
          <w:tcPr>
            <w:tcW w:w="3650" w:type="dxa"/>
            <w:hideMark/>
          </w:tcPr>
          <w:p w14:paraId="21AC6881" w14:textId="77777777" w:rsidR="00566E6C" w:rsidRDefault="00566E6C">
            <w:pPr>
              <w:pStyle w:val="TableText"/>
            </w:pPr>
            <w:r>
              <w:t>45</w:t>
            </w:r>
          </w:p>
        </w:tc>
      </w:tr>
      <w:tr w:rsidR="00566E6C" w14:paraId="497174D2" w14:textId="77777777" w:rsidTr="0098145A">
        <w:tc>
          <w:tcPr>
            <w:tcW w:w="0" w:type="auto"/>
            <w:vMerge/>
            <w:hideMark/>
          </w:tcPr>
          <w:p w14:paraId="0C28BC35" w14:textId="77777777" w:rsidR="00566E6C" w:rsidRDefault="00566E6C">
            <w:pPr>
              <w:rPr>
                <w:rFonts w:ascii="Calibri" w:eastAsiaTheme="minorHAnsi" w:hAnsi="Calibri" w:cs="Calibri"/>
                <w:szCs w:val="18"/>
              </w:rPr>
            </w:pPr>
          </w:p>
        </w:tc>
        <w:tc>
          <w:tcPr>
            <w:tcW w:w="3644" w:type="dxa"/>
            <w:hideMark/>
          </w:tcPr>
          <w:p w14:paraId="11C8EC89" w14:textId="77777777" w:rsidR="00566E6C" w:rsidRDefault="00566E6C">
            <w:pPr>
              <w:pStyle w:val="TableText"/>
            </w:pPr>
            <w:r>
              <w:t>Long native grass</w:t>
            </w:r>
          </w:p>
        </w:tc>
        <w:tc>
          <w:tcPr>
            <w:tcW w:w="3650" w:type="dxa"/>
            <w:hideMark/>
          </w:tcPr>
          <w:p w14:paraId="64270ED9" w14:textId="77777777" w:rsidR="00566E6C" w:rsidRDefault="00566E6C">
            <w:pPr>
              <w:pStyle w:val="TableText"/>
            </w:pPr>
            <w:r>
              <w:t>80</w:t>
            </w:r>
          </w:p>
        </w:tc>
        <w:bookmarkEnd w:id="2"/>
      </w:tr>
    </w:tbl>
    <w:p w14:paraId="1FFCD5C1" w14:textId="77777777" w:rsidR="00566E6C" w:rsidRPr="00AB4239" w:rsidRDefault="00566E6C" w:rsidP="00AB4239">
      <w:pPr>
        <w:rPr>
          <w:rFonts w:ascii="Arial" w:hAnsi="Arial" w:cs="Arial"/>
          <w:b/>
          <w:bCs/>
        </w:rPr>
      </w:pPr>
    </w:p>
    <w:p w14:paraId="0CF664D8" w14:textId="603A9A83" w:rsidR="00AB4239" w:rsidRPr="00B058DD" w:rsidRDefault="00AB4239" w:rsidP="00B058DD">
      <w:pPr>
        <w:rPr>
          <w:b/>
          <w:bCs/>
        </w:rPr>
      </w:pPr>
      <w:r w:rsidRPr="00B058DD">
        <w:rPr>
          <w:b/>
          <w:bCs/>
        </w:rPr>
        <w:t>Other assumptions</w:t>
      </w:r>
    </w:p>
    <w:p w14:paraId="531E111A" w14:textId="01FC920C" w:rsidR="00B058DD" w:rsidRPr="0098145A" w:rsidRDefault="00F170F1" w:rsidP="0098145A">
      <w:pPr>
        <w:pStyle w:val="ListParagraph"/>
      </w:pPr>
      <w:r w:rsidRPr="0098145A">
        <w:t>B</w:t>
      </w:r>
      <w:r w:rsidR="00B058DD" w:rsidRPr="0098145A">
        <w:t>atter slopes of benches</w:t>
      </w:r>
      <w:r w:rsidRPr="0098145A">
        <w:t xml:space="preserve"> - I</w:t>
      </w:r>
      <w:r w:rsidR="00B058DD" w:rsidRPr="0098145A">
        <w:t xml:space="preserve">deally </w:t>
      </w:r>
      <w:r w:rsidRPr="0098145A">
        <w:t xml:space="preserve">these </w:t>
      </w:r>
      <w:r w:rsidR="00B058DD" w:rsidRPr="0098145A">
        <w:t>should be between 1V:20H and 1V:40H</w:t>
      </w:r>
      <w:r w:rsidR="00DA123D">
        <w:rPr>
          <w:rStyle w:val="FootnoteReference"/>
        </w:rPr>
        <w:footnoteReference w:id="2"/>
      </w:r>
      <w:r w:rsidR="00B058DD" w:rsidRPr="0098145A">
        <w:t xml:space="preserve">. </w:t>
      </w:r>
      <w:r w:rsidRPr="0098145A">
        <w:t xml:space="preserve"> </w:t>
      </w:r>
      <w:r w:rsidR="00AB6549">
        <w:t>S</w:t>
      </w:r>
      <w:r w:rsidR="00B058DD" w:rsidRPr="0098145A">
        <w:t xml:space="preserve">ome sections have benches at 1V:60H. </w:t>
      </w:r>
      <w:r w:rsidRPr="0098145A">
        <w:t xml:space="preserve">These were </w:t>
      </w:r>
      <w:r w:rsidR="00B058DD" w:rsidRPr="0098145A">
        <w:t xml:space="preserve">flattened </w:t>
      </w:r>
      <w:r w:rsidRPr="0098145A">
        <w:t>o</w:t>
      </w:r>
      <w:r w:rsidR="00B058DD" w:rsidRPr="0098145A">
        <w:t>ut to 1 in 60, to ensure the 10% AEP was above the batter slopes.</w:t>
      </w:r>
    </w:p>
    <w:p w14:paraId="0404911E" w14:textId="5A8EA58D" w:rsidR="00F170F1" w:rsidRDefault="00F170F1" w:rsidP="0098145A">
      <w:pPr>
        <w:pStyle w:val="ListParagraph"/>
        <w:rPr>
          <w:lang w:eastAsia="en-US"/>
        </w:rPr>
      </w:pPr>
      <w:r>
        <w:rPr>
          <w:lang w:eastAsia="en-US"/>
        </w:rPr>
        <w:t xml:space="preserve">Freeboard - </w:t>
      </w:r>
      <w:r w:rsidRPr="00164670">
        <w:rPr>
          <w:lang w:eastAsia="en-US"/>
        </w:rPr>
        <w:t>300mm freeboard has been included into the design as per MW constructed waterway guidelines.</w:t>
      </w:r>
    </w:p>
    <w:p w14:paraId="2D71ED43" w14:textId="06A7F16B" w:rsidR="00D51300" w:rsidRDefault="00D51300" w:rsidP="0098145A">
      <w:pPr>
        <w:pStyle w:val="ListParagraph"/>
        <w:rPr>
          <w:lang w:eastAsia="en-US"/>
        </w:rPr>
      </w:pPr>
      <w:r>
        <w:rPr>
          <w:lang w:eastAsia="en-US"/>
        </w:rPr>
        <w:t>Waterway corridor width recommendations have been developed with reference to the 1% AEP (i.e. the corridor needs to convey this flow and also be resilient to erosion).</w:t>
      </w:r>
    </w:p>
    <w:p w14:paraId="1556B386" w14:textId="77777777" w:rsidR="004248D2" w:rsidRDefault="004248D2" w:rsidP="004248D2">
      <w:pPr>
        <w:pStyle w:val="Heading1"/>
      </w:pPr>
      <w:r>
        <w:t>Results</w:t>
      </w:r>
    </w:p>
    <w:p w14:paraId="3A31DE11" w14:textId="71091011" w:rsidR="004248D2" w:rsidRPr="00ED3CA3" w:rsidRDefault="004248D2" w:rsidP="004248D2">
      <w:pPr>
        <w:pStyle w:val="BodyText"/>
      </w:pPr>
      <w:r>
        <w:t xml:space="preserve">Cross section locations are shown in </w:t>
      </w:r>
      <w:r>
        <w:fldChar w:fldCharType="begin"/>
      </w:r>
      <w:r>
        <w:instrText xml:space="preserve"> REF _Ref125558811 \h </w:instrText>
      </w:r>
      <w:r>
        <w:fldChar w:fldCharType="separate"/>
      </w:r>
      <w:r w:rsidR="001B552E">
        <w:t xml:space="preserve">Figure </w:t>
      </w:r>
      <w:r w:rsidR="001B552E">
        <w:rPr>
          <w:noProof/>
        </w:rPr>
        <w:t>3</w:t>
      </w:r>
      <w:r w:rsidR="001B552E">
        <w:noBreakHyphen/>
      </w:r>
      <w:r w:rsidR="001B552E">
        <w:rPr>
          <w:noProof/>
        </w:rPr>
        <w:t>1</w:t>
      </w:r>
      <w:r>
        <w:fldChar w:fldCharType="end"/>
      </w:r>
      <w:r>
        <w:t xml:space="preserve">; summarised results in </w:t>
      </w:r>
      <w:r>
        <w:fldChar w:fldCharType="begin"/>
      </w:r>
      <w:r>
        <w:instrText xml:space="preserve"> REF _Ref125558938 \h </w:instrText>
      </w:r>
      <w:r>
        <w:fldChar w:fldCharType="separate"/>
      </w:r>
      <w:r w:rsidR="001B552E">
        <w:t xml:space="preserve">Table </w:t>
      </w:r>
      <w:r w:rsidR="001B552E">
        <w:rPr>
          <w:noProof/>
        </w:rPr>
        <w:t>3</w:t>
      </w:r>
      <w:r w:rsidR="001B552E">
        <w:noBreakHyphen/>
      </w:r>
      <w:r w:rsidR="001B552E">
        <w:rPr>
          <w:noProof/>
        </w:rPr>
        <w:t>1</w:t>
      </w:r>
      <w:r>
        <w:fldChar w:fldCharType="end"/>
      </w:r>
      <w:r w:rsidR="006A48D6">
        <w:t xml:space="preserve">; full details in Appendix A. </w:t>
      </w:r>
      <w:r>
        <w:t xml:space="preserve"> </w:t>
      </w:r>
    </w:p>
    <w:p w14:paraId="26210978" w14:textId="5B842237" w:rsidR="004248D2" w:rsidRDefault="004248D2" w:rsidP="004248D2">
      <w:pPr>
        <w:pStyle w:val="Caption"/>
        <w:keepNext/>
      </w:pPr>
      <w:bookmarkStart w:id="3" w:name="_Ref125558938"/>
      <w:r>
        <w:t xml:space="preserve">Table </w:t>
      </w:r>
      <w:fldSimple w:instr=" STYLEREF 1 \s ">
        <w:r w:rsidR="001B552E">
          <w:rPr>
            <w:noProof/>
          </w:rPr>
          <w:t>3</w:t>
        </w:r>
      </w:fldSimple>
      <w:r w:rsidR="00B259D6">
        <w:noBreakHyphen/>
      </w:r>
      <w:fldSimple w:instr=" SEQ Table \* ARABIC \s 1 ">
        <w:r w:rsidR="001B552E">
          <w:rPr>
            <w:noProof/>
          </w:rPr>
          <w:t>1</w:t>
        </w:r>
      </w:fldSimple>
      <w:bookmarkEnd w:id="3"/>
      <w:r>
        <w:t xml:space="preserve">. Draft cross section dimensions and shear stress.  </w:t>
      </w:r>
    </w:p>
    <w:tbl>
      <w:tblPr>
        <w:tblStyle w:val="JacobsTable1accentprimarythemes"/>
        <w:tblW w:w="0" w:type="auto"/>
        <w:tblLook w:val="04A0" w:firstRow="1" w:lastRow="0" w:firstColumn="1" w:lastColumn="0" w:noHBand="0" w:noVBand="1"/>
      </w:tblPr>
      <w:tblGrid>
        <w:gridCol w:w="1376"/>
        <w:gridCol w:w="1377"/>
        <w:gridCol w:w="1377"/>
        <w:gridCol w:w="1377"/>
        <w:gridCol w:w="1377"/>
        <w:gridCol w:w="1377"/>
        <w:gridCol w:w="1377"/>
      </w:tblGrid>
      <w:tr w:rsidR="004248D2" w14:paraId="38070DAF" w14:textId="77777777" w:rsidTr="00DB557C">
        <w:trPr>
          <w:cnfStyle w:val="100000000000" w:firstRow="1" w:lastRow="0" w:firstColumn="0" w:lastColumn="0" w:oddVBand="0" w:evenVBand="0" w:oddHBand="0" w:evenHBand="0" w:firstRowFirstColumn="0" w:firstRowLastColumn="0" w:lastRowFirstColumn="0" w:lastRowLastColumn="0"/>
        </w:trPr>
        <w:tc>
          <w:tcPr>
            <w:tcW w:w="1376" w:type="dxa"/>
          </w:tcPr>
          <w:p w14:paraId="5C750B85" w14:textId="77777777" w:rsidR="004248D2" w:rsidRDefault="004248D2" w:rsidP="00DB557C">
            <w:pPr>
              <w:pStyle w:val="BodyText"/>
            </w:pPr>
            <w:bookmarkStart w:id="4" w:name="_Hlk128051345"/>
            <w:r w:rsidRPr="006C2FDB">
              <w:t>Location</w:t>
            </w:r>
          </w:p>
        </w:tc>
        <w:tc>
          <w:tcPr>
            <w:tcW w:w="1377" w:type="dxa"/>
          </w:tcPr>
          <w:p w14:paraId="1147DFBC" w14:textId="77777777" w:rsidR="004248D2" w:rsidRDefault="004248D2" w:rsidP="00DB557C">
            <w:pPr>
              <w:pStyle w:val="BodyText"/>
            </w:pPr>
            <w:r w:rsidRPr="006C2FDB">
              <w:t>Flow</w:t>
            </w:r>
            <w:r>
              <w:t xml:space="preserve"> (m</w:t>
            </w:r>
            <w:r w:rsidRPr="005D47B9">
              <w:rPr>
                <w:vertAlign w:val="superscript"/>
              </w:rPr>
              <w:t>3</w:t>
            </w:r>
            <w:r>
              <w:t>/s)</w:t>
            </w:r>
          </w:p>
        </w:tc>
        <w:tc>
          <w:tcPr>
            <w:tcW w:w="1377" w:type="dxa"/>
          </w:tcPr>
          <w:p w14:paraId="0D5EF0CA" w14:textId="77777777" w:rsidR="004248D2" w:rsidRDefault="004248D2" w:rsidP="00DB557C">
            <w:pPr>
              <w:pStyle w:val="BodyText"/>
            </w:pPr>
            <w:r w:rsidRPr="006C2FDB">
              <w:t>Slope</w:t>
            </w:r>
          </w:p>
        </w:tc>
        <w:tc>
          <w:tcPr>
            <w:tcW w:w="1377" w:type="dxa"/>
          </w:tcPr>
          <w:p w14:paraId="0E481F6C" w14:textId="77777777" w:rsidR="004248D2" w:rsidRDefault="004248D2" w:rsidP="00DB557C">
            <w:pPr>
              <w:pStyle w:val="BodyText"/>
            </w:pPr>
            <w:r w:rsidRPr="006C2FDB">
              <w:t>Base Width</w:t>
            </w:r>
            <w:r>
              <w:t xml:space="preserve"> (m)</w:t>
            </w:r>
          </w:p>
        </w:tc>
        <w:tc>
          <w:tcPr>
            <w:tcW w:w="1377" w:type="dxa"/>
          </w:tcPr>
          <w:p w14:paraId="7FEA21E3" w14:textId="77777777" w:rsidR="004248D2" w:rsidRDefault="004248D2" w:rsidP="00DB557C">
            <w:pPr>
              <w:pStyle w:val="BodyText"/>
            </w:pPr>
            <w:r w:rsidRPr="006C2FDB">
              <w:t>Bench Width</w:t>
            </w:r>
            <w:r>
              <w:t xml:space="preserve"> (m)</w:t>
            </w:r>
          </w:p>
        </w:tc>
        <w:tc>
          <w:tcPr>
            <w:tcW w:w="1377" w:type="dxa"/>
          </w:tcPr>
          <w:p w14:paraId="5422EF62" w14:textId="77777777" w:rsidR="004248D2" w:rsidRDefault="004248D2" w:rsidP="00DB557C">
            <w:pPr>
              <w:pStyle w:val="BodyText"/>
            </w:pPr>
            <w:r w:rsidRPr="006C2FDB">
              <w:t xml:space="preserve">Total </w:t>
            </w:r>
            <w:r>
              <w:t>hydraulic w</w:t>
            </w:r>
            <w:r w:rsidRPr="006C2FDB">
              <w:t>idth</w:t>
            </w:r>
            <w:r>
              <w:t xml:space="preserve"> (m)</w:t>
            </w:r>
          </w:p>
        </w:tc>
        <w:tc>
          <w:tcPr>
            <w:tcW w:w="1377" w:type="dxa"/>
          </w:tcPr>
          <w:p w14:paraId="5B466E6C" w14:textId="77777777" w:rsidR="004248D2" w:rsidRDefault="004248D2" w:rsidP="00DB557C">
            <w:pPr>
              <w:pStyle w:val="BodyText"/>
            </w:pPr>
            <w:r w:rsidRPr="006C2FDB">
              <w:t>Max She</w:t>
            </w:r>
            <w:r>
              <w:t>a</w:t>
            </w:r>
            <w:r w:rsidRPr="006C2FDB">
              <w:t>r</w:t>
            </w:r>
            <w:r>
              <w:t xml:space="preserve"> (N/m</w:t>
            </w:r>
            <w:r w:rsidRPr="005D47B9">
              <w:rPr>
                <w:vertAlign w:val="superscript"/>
              </w:rPr>
              <w:t>2</w:t>
            </w:r>
            <w:r>
              <w:t>)</w:t>
            </w:r>
          </w:p>
        </w:tc>
      </w:tr>
      <w:tr w:rsidR="004248D2" w14:paraId="2B738279" w14:textId="77777777" w:rsidTr="00DB557C">
        <w:tc>
          <w:tcPr>
            <w:tcW w:w="9638" w:type="dxa"/>
            <w:gridSpan w:val="7"/>
            <w:shd w:val="clear" w:color="auto" w:fill="DEF9FF" w:themeFill="accent3" w:themeFillTint="33"/>
          </w:tcPr>
          <w:p w14:paraId="01A4D45C" w14:textId="77777777" w:rsidR="004248D2" w:rsidRPr="00380AB2" w:rsidRDefault="004248D2" w:rsidP="00DB557C">
            <w:pPr>
              <w:pStyle w:val="BodyText"/>
              <w:rPr>
                <w:b/>
                <w:bCs/>
              </w:rPr>
            </w:pPr>
            <w:r w:rsidRPr="00380AB2">
              <w:rPr>
                <w:b/>
                <w:bCs/>
              </w:rPr>
              <w:t>Stephens Rd Waterway</w:t>
            </w:r>
          </w:p>
        </w:tc>
      </w:tr>
      <w:tr w:rsidR="004248D2" w14:paraId="36E83997" w14:textId="77777777" w:rsidTr="00DB557C">
        <w:tc>
          <w:tcPr>
            <w:tcW w:w="1376" w:type="dxa"/>
          </w:tcPr>
          <w:p w14:paraId="09612684" w14:textId="77777777" w:rsidR="004248D2" w:rsidRDefault="004248D2" w:rsidP="00DB557C">
            <w:pPr>
              <w:pStyle w:val="BodyText"/>
            </w:pPr>
            <w:r w:rsidRPr="006C2FDB">
              <w:t>D/S RB-A</w:t>
            </w:r>
          </w:p>
        </w:tc>
        <w:tc>
          <w:tcPr>
            <w:tcW w:w="1377" w:type="dxa"/>
          </w:tcPr>
          <w:p w14:paraId="6F0F4AAA" w14:textId="77777777" w:rsidR="004248D2" w:rsidRDefault="004248D2" w:rsidP="00DB557C">
            <w:pPr>
              <w:pStyle w:val="BodyText"/>
            </w:pPr>
            <w:r w:rsidRPr="006C2FDB">
              <w:t>4</w:t>
            </w:r>
          </w:p>
        </w:tc>
        <w:tc>
          <w:tcPr>
            <w:tcW w:w="1377" w:type="dxa"/>
          </w:tcPr>
          <w:p w14:paraId="38B04080" w14:textId="77777777" w:rsidR="004248D2" w:rsidRDefault="004248D2" w:rsidP="00DB557C">
            <w:pPr>
              <w:pStyle w:val="BodyText"/>
            </w:pPr>
            <w:r w:rsidRPr="006C2FDB">
              <w:t>525</w:t>
            </w:r>
          </w:p>
        </w:tc>
        <w:tc>
          <w:tcPr>
            <w:tcW w:w="1377" w:type="dxa"/>
          </w:tcPr>
          <w:p w14:paraId="5CA73D8C" w14:textId="77777777" w:rsidR="004248D2" w:rsidRDefault="004248D2" w:rsidP="00DB557C">
            <w:pPr>
              <w:pStyle w:val="BodyText"/>
            </w:pPr>
            <w:r w:rsidRPr="006C2FDB">
              <w:t>3</w:t>
            </w:r>
          </w:p>
        </w:tc>
        <w:tc>
          <w:tcPr>
            <w:tcW w:w="1377" w:type="dxa"/>
          </w:tcPr>
          <w:p w14:paraId="16F115E7" w14:textId="77777777" w:rsidR="004248D2" w:rsidRDefault="004248D2" w:rsidP="00DB557C">
            <w:pPr>
              <w:pStyle w:val="BodyText"/>
            </w:pPr>
            <w:r w:rsidRPr="006C2FDB">
              <w:t>3</w:t>
            </w:r>
          </w:p>
        </w:tc>
        <w:tc>
          <w:tcPr>
            <w:tcW w:w="1377" w:type="dxa"/>
          </w:tcPr>
          <w:p w14:paraId="39E203ED" w14:textId="77777777" w:rsidR="004248D2" w:rsidRDefault="004248D2" w:rsidP="00DB557C">
            <w:pPr>
              <w:pStyle w:val="BodyText"/>
            </w:pPr>
            <w:r w:rsidRPr="006C2FDB">
              <w:t>19.08</w:t>
            </w:r>
          </w:p>
        </w:tc>
        <w:tc>
          <w:tcPr>
            <w:tcW w:w="1377" w:type="dxa"/>
          </w:tcPr>
          <w:p w14:paraId="2EBD801A" w14:textId="77777777" w:rsidR="004248D2" w:rsidRDefault="004248D2" w:rsidP="00DB557C">
            <w:pPr>
              <w:pStyle w:val="BodyText"/>
            </w:pPr>
            <w:r w:rsidRPr="006C2FDB">
              <w:t>20.66</w:t>
            </w:r>
          </w:p>
        </w:tc>
      </w:tr>
      <w:tr w:rsidR="004248D2" w14:paraId="0A9940E8" w14:textId="77777777" w:rsidTr="00DB557C">
        <w:tc>
          <w:tcPr>
            <w:tcW w:w="1376" w:type="dxa"/>
          </w:tcPr>
          <w:p w14:paraId="05F62F06" w14:textId="77777777" w:rsidR="004248D2" w:rsidRDefault="004248D2" w:rsidP="00DB557C">
            <w:pPr>
              <w:pStyle w:val="BodyText"/>
            </w:pPr>
            <w:r w:rsidRPr="006C2FDB">
              <w:t>D/S RB-C</w:t>
            </w:r>
          </w:p>
        </w:tc>
        <w:tc>
          <w:tcPr>
            <w:tcW w:w="1377" w:type="dxa"/>
          </w:tcPr>
          <w:p w14:paraId="5076B280" w14:textId="77777777" w:rsidR="004248D2" w:rsidRDefault="004248D2" w:rsidP="00DB557C">
            <w:pPr>
              <w:pStyle w:val="BodyText"/>
            </w:pPr>
            <w:r w:rsidRPr="006C2FDB">
              <w:t>4.9</w:t>
            </w:r>
          </w:p>
        </w:tc>
        <w:tc>
          <w:tcPr>
            <w:tcW w:w="1377" w:type="dxa"/>
          </w:tcPr>
          <w:p w14:paraId="74AAB09D" w14:textId="77777777" w:rsidR="004248D2" w:rsidRDefault="004248D2" w:rsidP="00DB557C">
            <w:pPr>
              <w:pStyle w:val="BodyText"/>
            </w:pPr>
            <w:r w:rsidRPr="006C2FDB">
              <w:t>210</w:t>
            </w:r>
          </w:p>
        </w:tc>
        <w:tc>
          <w:tcPr>
            <w:tcW w:w="1377" w:type="dxa"/>
          </w:tcPr>
          <w:p w14:paraId="53466840" w14:textId="77777777" w:rsidR="004248D2" w:rsidRDefault="004248D2" w:rsidP="00DB557C">
            <w:pPr>
              <w:pStyle w:val="BodyText"/>
            </w:pPr>
            <w:r w:rsidRPr="006C2FDB">
              <w:t>3.5</w:t>
            </w:r>
          </w:p>
        </w:tc>
        <w:tc>
          <w:tcPr>
            <w:tcW w:w="1377" w:type="dxa"/>
          </w:tcPr>
          <w:p w14:paraId="4F1A4AC6" w14:textId="77777777" w:rsidR="004248D2" w:rsidRDefault="004248D2" w:rsidP="00DB557C">
            <w:pPr>
              <w:pStyle w:val="BodyText"/>
            </w:pPr>
            <w:r w:rsidRPr="006C2FDB">
              <w:t>3</w:t>
            </w:r>
          </w:p>
        </w:tc>
        <w:tc>
          <w:tcPr>
            <w:tcW w:w="1377" w:type="dxa"/>
          </w:tcPr>
          <w:p w14:paraId="3EB35A82" w14:textId="77777777" w:rsidR="004248D2" w:rsidRDefault="004248D2" w:rsidP="00DB557C">
            <w:pPr>
              <w:pStyle w:val="BodyText"/>
            </w:pPr>
            <w:r w:rsidRPr="006C2FDB">
              <w:t>18.56</w:t>
            </w:r>
          </w:p>
        </w:tc>
        <w:tc>
          <w:tcPr>
            <w:tcW w:w="1377" w:type="dxa"/>
          </w:tcPr>
          <w:p w14:paraId="01A3F922" w14:textId="77777777" w:rsidR="004248D2" w:rsidRDefault="004248D2" w:rsidP="00DB557C">
            <w:pPr>
              <w:pStyle w:val="BodyText"/>
            </w:pPr>
            <w:r w:rsidRPr="006C2FDB">
              <w:t>43.05</w:t>
            </w:r>
          </w:p>
        </w:tc>
      </w:tr>
      <w:tr w:rsidR="004248D2" w14:paraId="73B85CD6" w14:textId="77777777" w:rsidTr="00DB557C">
        <w:tc>
          <w:tcPr>
            <w:tcW w:w="1376" w:type="dxa"/>
          </w:tcPr>
          <w:p w14:paraId="345BB68F" w14:textId="77777777" w:rsidR="004248D2" w:rsidRDefault="004248D2" w:rsidP="00DB557C">
            <w:pPr>
              <w:pStyle w:val="BodyText"/>
            </w:pPr>
            <w:r w:rsidRPr="006C2FDB">
              <w:t>D/S RB-E</w:t>
            </w:r>
          </w:p>
        </w:tc>
        <w:tc>
          <w:tcPr>
            <w:tcW w:w="1377" w:type="dxa"/>
          </w:tcPr>
          <w:p w14:paraId="3D776CB8" w14:textId="77777777" w:rsidR="004248D2" w:rsidRDefault="004248D2" w:rsidP="00DB557C">
            <w:pPr>
              <w:pStyle w:val="BodyText"/>
            </w:pPr>
            <w:r w:rsidRPr="006C2FDB">
              <w:t>6</w:t>
            </w:r>
          </w:p>
        </w:tc>
        <w:tc>
          <w:tcPr>
            <w:tcW w:w="1377" w:type="dxa"/>
          </w:tcPr>
          <w:p w14:paraId="2992AC18" w14:textId="77777777" w:rsidR="004248D2" w:rsidRDefault="004248D2" w:rsidP="00DB557C">
            <w:pPr>
              <w:pStyle w:val="BodyText"/>
            </w:pPr>
            <w:r w:rsidRPr="006C2FDB">
              <w:t>210</w:t>
            </w:r>
          </w:p>
        </w:tc>
        <w:tc>
          <w:tcPr>
            <w:tcW w:w="1377" w:type="dxa"/>
          </w:tcPr>
          <w:p w14:paraId="7AE0DD65" w14:textId="77777777" w:rsidR="004248D2" w:rsidRDefault="004248D2" w:rsidP="00DB557C">
            <w:pPr>
              <w:pStyle w:val="BodyText"/>
            </w:pPr>
            <w:r w:rsidRPr="006C2FDB">
              <w:t>4</w:t>
            </w:r>
          </w:p>
        </w:tc>
        <w:tc>
          <w:tcPr>
            <w:tcW w:w="1377" w:type="dxa"/>
          </w:tcPr>
          <w:p w14:paraId="1F9A733D" w14:textId="77777777" w:rsidR="004248D2" w:rsidRDefault="004248D2" w:rsidP="00DB557C">
            <w:pPr>
              <w:pStyle w:val="BodyText"/>
            </w:pPr>
            <w:r w:rsidRPr="006C2FDB">
              <w:t>4.5</w:t>
            </w:r>
          </w:p>
        </w:tc>
        <w:tc>
          <w:tcPr>
            <w:tcW w:w="1377" w:type="dxa"/>
          </w:tcPr>
          <w:p w14:paraId="0343B545" w14:textId="77777777" w:rsidR="004248D2" w:rsidRDefault="004248D2" w:rsidP="00DB557C">
            <w:pPr>
              <w:pStyle w:val="BodyText"/>
            </w:pPr>
            <w:r w:rsidRPr="006C2FDB">
              <w:t>21.72</w:t>
            </w:r>
          </w:p>
        </w:tc>
        <w:tc>
          <w:tcPr>
            <w:tcW w:w="1377" w:type="dxa"/>
          </w:tcPr>
          <w:p w14:paraId="578DBDD4" w14:textId="77777777" w:rsidR="004248D2" w:rsidRDefault="004248D2" w:rsidP="00DB557C">
            <w:pPr>
              <w:pStyle w:val="BodyText"/>
            </w:pPr>
            <w:r w:rsidRPr="006C2FDB">
              <w:t>44.5</w:t>
            </w:r>
          </w:p>
        </w:tc>
      </w:tr>
      <w:tr w:rsidR="004248D2" w:rsidRPr="00380AB2" w14:paraId="426CF095" w14:textId="77777777" w:rsidTr="00DB557C">
        <w:tc>
          <w:tcPr>
            <w:tcW w:w="9638" w:type="dxa"/>
            <w:gridSpan w:val="7"/>
            <w:shd w:val="clear" w:color="auto" w:fill="DEF9FF" w:themeFill="accent3" w:themeFillTint="33"/>
          </w:tcPr>
          <w:p w14:paraId="02CE6107" w14:textId="77777777" w:rsidR="004248D2" w:rsidRPr="00380AB2" w:rsidRDefault="004248D2" w:rsidP="00DB557C">
            <w:pPr>
              <w:pStyle w:val="BodyText"/>
              <w:rPr>
                <w:b/>
                <w:bCs/>
              </w:rPr>
            </w:pPr>
            <w:r w:rsidRPr="00380AB2">
              <w:rPr>
                <w:b/>
                <w:bCs/>
              </w:rPr>
              <w:t>Officer South RD Waterway</w:t>
            </w:r>
          </w:p>
        </w:tc>
      </w:tr>
      <w:tr w:rsidR="004248D2" w14:paraId="0974898D" w14:textId="77777777" w:rsidTr="00DB557C">
        <w:tc>
          <w:tcPr>
            <w:tcW w:w="1376" w:type="dxa"/>
          </w:tcPr>
          <w:p w14:paraId="68564FF5" w14:textId="77777777" w:rsidR="004248D2" w:rsidRDefault="004248D2" w:rsidP="00DB557C">
            <w:pPr>
              <w:pStyle w:val="BodyText"/>
            </w:pPr>
            <w:r w:rsidRPr="006C2FDB">
              <w:t>D/S RB-B</w:t>
            </w:r>
          </w:p>
        </w:tc>
        <w:tc>
          <w:tcPr>
            <w:tcW w:w="1377" w:type="dxa"/>
          </w:tcPr>
          <w:p w14:paraId="524653F4" w14:textId="77777777" w:rsidR="004248D2" w:rsidRDefault="004248D2" w:rsidP="00DB557C">
            <w:pPr>
              <w:pStyle w:val="BodyText"/>
            </w:pPr>
            <w:r w:rsidRPr="006C2FDB">
              <w:t>4.1</w:t>
            </w:r>
          </w:p>
        </w:tc>
        <w:tc>
          <w:tcPr>
            <w:tcW w:w="1377" w:type="dxa"/>
          </w:tcPr>
          <w:p w14:paraId="6F0F8B55" w14:textId="77777777" w:rsidR="004248D2" w:rsidRDefault="004248D2" w:rsidP="00DB557C">
            <w:pPr>
              <w:pStyle w:val="BodyText"/>
            </w:pPr>
            <w:r w:rsidRPr="006C2FDB">
              <w:t>594</w:t>
            </w:r>
          </w:p>
        </w:tc>
        <w:tc>
          <w:tcPr>
            <w:tcW w:w="1377" w:type="dxa"/>
          </w:tcPr>
          <w:p w14:paraId="426137F6" w14:textId="77777777" w:rsidR="004248D2" w:rsidRDefault="004248D2" w:rsidP="00DB557C">
            <w:pPr>
              <w:pStyle w:val="BodyText"/>
            </w:pPr>
            <w:r w:rsidRPr="006C2FDB">
              <w:t>3</w:t>
            </w:r>
          </w:p>
        </w:tc>
        <w:tc>
          <w:tcPr>
            <w:tcW w:w="1377" w:type="dxa"/>
          </w:tcPr>
          <w:p w14:paraId="26ACAA6A" w14:textId="77777777" w:rsidR="004248D2" w:rsidRDefault="004248D2" w:rsidP="00DB557C">
            <w:pPr>
              <w:pStyle w:val="BodyText"/>
            </w:pPr>
            <w:r w:rsidRPr="006C2FDB">
              <w:t>3</w:t>
            </w:r>
          </w:p>
        </w:tc>
        <w:tc>
          <w:tcPr>
            <w:tcW w:w="1377" w:type="dxa"/>
          </w:tcPr>
          <w:p w14:paraId="49127A60" w14:textId="77777777" w:rsidR="004248D2" w:rsidRDefault="004248D2" w:rsidP="00DB557C">
            <w:pPr>
              <w:pStyle w:val="BodyText"/>
            </w:pPr>
            <w:r w:rsidRPr="006C2FDB">
              <w:t>19.44</w:t>
            </w:r>
          </w:p>
        </w:tc>
        <w:tc>
          <w:tcPr>
            <w:tcW w:w="1377" w:type="dxa"/>
          </w:tcPr>
          <w:p w14:paraId="64ED94DB" w14:textId="77777777" w:rsidR="004248D2" w:rsidRDefault="004248D2" w:rsidP="00DB557C">
            <w:pPr>
              <w:pStyle w:val="BodyText"/>
            </w:pPr>
            <w:r w:rsidRPr="006C2FDB">
              <w:t>19.12</w:t>
            </w:r>
          </w:p>
        </w:tc>
      </w:tr>
      <w:tr w:rsidR="004248D2" w14:paraId="6963EAC1" w14:textId="77777777" w:rsidTr="00DB557C">
        <w:tc>
          <w:tcPr>
            <w:tcW w:w="1376" w:type="dxa"/>
          </w:tcPr>
          <w:p w14:paraId="56CDA097" w14:textId="77777777" w:rsidR="004248D2" w:rsidRDefault="004248D2" w:rsidP="00DB557C">
            <w:pPr>
              <w:pStyle w:val="BodyText"/>
            </w:pPr>
            <w:r w:rsidRPr="006C2FDB">
              <w:t>D/S RB-D</w:t>
            </w:r>
          </w:p>
        </w:tc>
        <w:tc>
          <w:tcPr>
            <w:tcW w:w="1377" w:type="dxa"/>
          </w:tcPr>
          <w:p w14:paraId="2996ADCE" w14:textId="77777777" w:rsidR="004248D2" w:rsidRDefault="004248D2" w:rsidP="00DB557C">
            <w:pPr>
              <w:pStyle w:val="BodyText"/>
            </w:pPr>
            <w:r w:rsidRPr="006C2FDB">
              <w:t>7.2</w:t>
            </w:r>
          </w:p>
        </w:tc>
        <w:tc>
          <w:tcPr>
            <w:tcW w:w="1377" w:type="dxa"/>
          </w:tcPr>
          <w:p w14:paraId="14966F5C" w14:textId="77777777" w:rsidR="004248D2" w:rsidRDefault="004248D2" w:rsidP="00DB557C">
            <w:pPr>
              <w:pStyle w:val="BodyText"/>
            </w:pPr>
            <w:r w:rsidRPr="006C2FDB">
              <w:t>288</w:t>
            </w:r>
          </w:p>
        </w:tc>
        <w:tc>
          <w:tcPr>
            <w:tcW w:w="1377" w:type="dxa"/>
          </w:tcPr>
          <w:p w14:paraId="6A3AE6C0" w14:textId="77777777" w:rsidR="004248D2" w:rsidRDefault="004248D2" w:rsidP="00DB557C">
            <w:pPr>
              <w:pStyle w:val="BodyText"/>
            </w:pPr>
            <w:r w:rsidRPr="006C2FDB">
              <w:t>3</w:t>
            </w:r>
          </w:p>
        </w:tc>
        <w:tc>
          <w:tcPr>
            <w:tcW w:w="1377" w:type="dxa"/>
          </w:tcPr>
          <w:p w14:paraId="70B334C8" w14:textId="77777777" w:rsidR="004248D2" w:rsidRDefault="004248D2" w:rsidP="00DB557C">
            <w:pPr>
              <w:pStyle w:val="BodyText"/>
            </w:pPr>
            <w:r w:rsidRPr="006C2FDB">
              <w:t>3</w:t>
            </w:r>
          </w:p>
        </w:tc>
        <w:tc>
          <w:tcPr>
            <w:tcW w:w="1377" w:type="dxa"/>
          </w:tcPr>
          <w:p w14:paraId="25FCBF1D" w14:textId="77777777" w:rsidR="004248D2" w:rsidRDefault="004248D2" w:rsidP="00DB557C">
            <w:pPr>
              <w:pStyle w:val="BodyText"/>
            </w:pPr>
            <w:r w:rsidRPr="006C2FDB">
              <w:t>20.22</w:t>
            </w:r>
          </w:p>
        </w:tc>
        <w:tc>
          <w:tcPr>
            <w:tcW w:w="1377" w:type="dxa"/>
          </w:tcPr>
          <w:p w14:paraId="6C3C8915" w14:textId="77777777" w:rsidR="004248D2" w:rsidRDefault="004248D2" w:rsidP="00DB557C">
            <w:pPr>
              <w:pStyle w:val="BodyText"/>
            </w:pPr>
            <w:r w:rsidRPr="006C2FDB">
              <w:t>43.38</w:t>
            </w:r>
          </w:p>
        </w:tc>
      </w:tr>
      <w:tr w:rsidR="004248D2" w14:paraId="70D4A081" w14:textId="77777777" w:rsidTr="00DB557C">
        <w:tc>
          <w:tcPr>
            <w:tcW w:w="1376" w:type="dxa"/>
          </w:tcPr>
          <w:p w14:paraId="3931DF55" w14:textId="77777777" w:rsidR="004248D2" w:rsidRDefault="004248D2" w:rsidP="00DB557C">
            <w:pPr>
              <w:pStyle w:val="BodyText"/>
            </w:pPr>
            <w:r w:rsidRPr="006C2FDB">
              <w:t>D/S RB-F</w:t>
            </w:r>
          </w:p>
        </w:tc>
        <w:tc>
          <w:tcPr>
            <w:tcW w:w="1377" w:type="dxa"/>
          </w:tcPr>
          <w:p w14:paraId="495184F6" w14:textId="77777777" w:rsidR="004248D2" w:rsidRDefault="004248D2" w:rsidP="00DB557C">
            <w:pPr>
              <w:pStyle w:val="BodyText"/>
            </w:pPr>
            <w:r w:rsidRPr="006C2FDB">
              <w:t>10.9</w:t>
            </w:r>
          </w:p>
        </w:tc>
        <w:tc>
          <w:tcPr>
            <w:tcW w:w="1377" w:type="dxa"/>
          </w:tcPr>
          <w:p w14:paraId="5766BD56" w14:textId="77777777" w:rsidR="004248D2" w:rsidRDefault="004248D2" w:rsidP="00DB557C">
            <w:pPr>
              <w:pStyle w:val="BodyText"/>
            </w:pPr>
            <w:r w:rsidRPr="006C2FDB">
              <w:t>288</w:t>
            </w:r>
          </w:p>
        </w:tc>
        <w:tc>
          <w:tcPr>
            <w:tcW w:w="1377" w:type="dxa"/>
          </w:tcPr>
          <w:p w14:paraId="1B7A82A2" w14:textId="77777777" w:rsidR="004248D2" w:rsidRDefault="004248D2" w:rsidP="00DB557C">
            <w:pPr>
              <w:pStyle w:val="BodyText"/>
            </w:pPr>
            <w:r w:rsidRPr="006C2FDB">
              <w:t>5</w:t>
            </w:r>
          </w:p>
        </w:tc>
        <w:tc>
          <w:tcPr>
            <w:tcW w:w="1377" w:type="dxa"/>
          </w:tcPr>
          <w:p w14:paraId="45F23407" w14:textId="77777777" w:rsidR="004248D2" w:rsidRDefault="004248D2" w:rsidP="00DB557C">
            <w:pPr>
              <w:pStyle w:val="BodyText"/>
            </w:pPr>
            <w:r w:rsidRPr="006C2FDB">
              <w:t>5</w:t>
            </w:r>
          </w:p>
        </w:tc>
        <w:tc>
          <w:tcPr>
            <w:tcW w:w="1377" w:type="dxa"/>
          </w:tcPr>
          <w:p w14:paraId="77C2CCB4" w14:textId="77777777" w:rsidR="004248D2" w:rsidRDefault="004248D2" w:rsidP="00DB557C">
            <w:pPr>
              <w:pStyle w:val="BodyText"/>
            </w:pPr>
            <w:r w:rsidRPr="006C2FDB">
              <w:t>25.98</w:t>
            </w:r>
          </w:p>
        </w:tc>
        <w:tc>
          <w:tcPr>
            <w:tcW w:w="1377" w:type="dxa"/>
          </w:tcPr>
          <w:p w14:paraId="0733FF45" w14:textId="77777777" w:rsidR="004248D2" w:rsidRDefault="004248D2" w:rsidP="00DB557C">
            <w:pPr>
              <w:pStyle w:val="BodyText"/>
            </w:pPr>
            <w:r w:rsidRPr="006C2FDB">
              <w:t>44.8</w:t>
            </w:r>
          </w:p>
        </w:tc>
      </w:tr>
      <w:tr w:rsidR="004248D2" w:rsidRPr="00380AB2" w14:paraId="2EC97509" w14:textId="77777777" w:rsidTr="00DB557C">
        <w:tc>
          <w:tcPr>
            <w:tcW w:w="9638" w:type="dxa"/>
            <w:gridSpan w:val="7"/>
            <w:shd w:val="clear" w:color="auto" w:fill="DEF9FF" w:themeFill="accent3" w:themeFillTint="33"/>
          </w:tcPr>
          <w:p w14:paraId="281E55AC" w14:textId="77777777" w:rsidR="004248D2" w:rsidRPr="00380AB2" w:rsidRDefault="004248D2" w:rsidP="00DB557C">
            <w:pPr>
              <w:pStyle w:val="BodyText"/>
              <w:rPr>
                <w:b/>
                <w:bCs/>
              </w:rPr>
            </w:pPr>
            <w:r w:rsidRPr="00380AB2">
              <w:rPr>
                <w:b/>
                <w:bCs/>
              </w:rPr>
              <w:t>Gum Scrub Creek Waterway</w:t>
            </w:r>
          </w:p>
        </w:tc>
      </w:tr>
      <w:tr w:rsidR="004248D2" w14:paraId="3D5BA23D" w14:textId="77777777" w:rsidTr="00DB557C">
        <w:tc>
          <w:tcPr>
            <w:tcW w:w="1376" w:type="dxa"/>
          </w:tcPr>
          <w:p w14:paraId="019BB40A" w14:textId="77777777" w:rsidR="004248D2" w:rsidRDefault="004248D2" w:rsidP="00DB557C">
            <w:pPr>
              <w:pStyle w:val="BodyText"/>
            </w:pPr>
            <w:r w:rsidRPr="006C2FDB">
              <w:lastRenderedPageBreak/>
              <w:t>Officer DSS Waterway</w:t>
            </w:r>
          </w:p>
        </w:tc>
        <w:tc>
          <w:tcPr>
            <w:tcW w:w="1377" w:type="dxa"/>
          </w:tcPr>
          <w:p w14:paraId="4D5687F9" w14:textId="77777777" w:rsidR="004248D2" w:rsidRDefault="004248D2" w:rsidP="00DB557C">
            <w:pPr>
              <w:pStyle w:val="BodyText"/>
            </w:pPr>
            <w:r w:rsidRPr="006C2FDB">
              <w:t>52</w:t>
            </w:r>
          </w:p>
        </w:tc>
        <w:tc>
          <w:tcPr>
            <w:tcW w:w="1377" w:type="dxa"/>
          </w:tcPr>
          <w:p w14:paraId="0BAB38F9" w14:textId="77777777" w:rsidR="004248D2" w:rsidRDefault="004248D2" w:rsidP="00DB557C">
            <w:pPr>
              <w:pStyle w:val="BodyText"/>
            </w:pPr>
            <w:r w:rsidRPr="006C2FDB">
              <w:t>300</w:t>
            </w:r>
          </w:p>
        </w:tc>
        <w:tc>
          <w:tcPr>
            <w:tcW w:w="1377" w:type="dxa"/>
          </w:tcPr>
          <w:p w14:paraId="42B55B69" w14:textId="77777777" w:rsidR="004248D2" w:rsidRDefault="004248D2" w:rsidP="00DB557C">
            <w:pPr>
              <w:pStyle w:val="BodyText"/>
            </w:pPr>
            <w:r w:rsidRPr="006C2FDB">
              <w:t>25</w:t>
            </w:r>
          </w:p>
        </w:tc>
        <w:tc>
          <w:tcPr>
            <w:tcW w:w="1377" w:type="dxa"/>
          </w:tcPr>
          <w:p w14:paraId="42809267" w14:textId="77777777" w:rsidR="004248D2" w:rsidRDefault="004248D2" w:rsidP="00DB557C">
            <w:pPr>
              <w:pStyle w:val="BodyText"/>
            </w:pPr>
            <w:r w:rsidRPr="006C2FDB">
              <w:t>20</w:t>
            </w:r>
          </w:p>
        </w:tc>
        <w:tc>
          <w:tcPr>
            <w:tcW w:w="1377" w:type="dxa"/>
          </w:tcPr>
          <w:p w14:paraId="597D494A" w14:textId="77777777" w:rsidR="004248D2" w:rsidRDefault="004248D2" w:rsidP="00DB557C">
            <w:pPr>
              <w:pStyle w:val="BodyText"/>
            </w:pPr>
            <w:r w:rsidRPr="006C2FDB">
              <w:t>75.16</w:t>
            </w:r>
          </w:p>
        </w:tc>
        <w:tc>
          <w:tcPr>
            <w:tcW w:w="1377" w:type="dxa"/>
          </w:tcPr>
          <w:p w14:paraId="36718DDA" w14:textId="77777777" w:rsidR="004248D2" w:rsidRDefault="004248D2" w:rsidP="00DB557C">
            <w:pPr>
              <w:pStyle w:val="BodyText"/>
            </w:pPr>
            <w:r w:rsidRPr="006C2FDB">
              <w:t>49.54</w:t>
            </w:r>
          </w:p>
        </w:tc>
      </w:tr>
      <w:tr w:rsidR="004248D2" w14:paraId="5DFFBF0C" w14:textId="77777777" w:rsidTr="00DB557C">
        <w:tc>
          <w:tcPr>
            <w:tcW w:w="1376" w:type="dxa"/>
          </w:tcPr>
          <w:p w14:paraId="7F6BC0EB" w14:textId="77777777" w:rsidR="004248D2" w:rsidRDefault="004248D2" w:rsidP="00DB557C">
            <w:pPr>
              <w:pStyle w:val="BodyText"/>
            </w:pPr>
            <w:r w:rsidRPr="006C2FDB">
              <w:t>GSC U/S Lecky Rd</w:t>
            </w:r>
          </w:p>
        </w:tc>
        <w:tc>
          <w:tcPr>
            <w:tcW w:w="1377" w:type="dxa"/>
          </w:tcPr>
          <w:p w14:paraId="63D4F181" w14:textId="77777777" w:rsidR="004248D2" w:rsidRDefault="004248D2" w:rsidP="00DB557C">
            <w:pPr>
              <w:pStyle w:val="BodyText"/>
            </w:pPr>
            <w:r w:rsidRPr="006C2FDB">
              <w:t>64</w:t>
            </w:r>
          </w:p>
        </w:tc>
        <w:tc>
          <w:tcPr>
            <w:tcW w:w="1377" w:type="dxa"/>
          </w:tcPr>
          <w:p w14:paraId="7B41BEB2" w14:textId="77777777" w:rsidR="004248D2" w:rsidRDefault="004248D2" w:rsidP="00DB557C">
            <w:pPr>
              <w:pStyle w:val="BodyText"/>
            </w:pPr>
            <w:r w:rsidRPr="006C2FDB">
              <w:t>300</w:t>
            </w:r>
          </w:p>
        </w:tc>
        <w:tc>
          <w:tcPr>
            <w:tcW w:w="1377" w:type="dxa"/>
          </w:tcPr>
          <w:p w14:paraId="243DB4E4" w14:textId="77777777" w:rsidR="004248D2" w:rsidRDefault="004248D2" w:rsidP="00DB557C">
            <w:pPr>
              <w:pStyle w:val="BodyText"/>
            </w:pPr>
            <w:r w:rsidRPr="006C2FDB">
              <w:t>30</w:t>
            </w:r>
          </w:p>
        </w:tc>
        <w:tc>
          <w:tcPr>
            <w:tcW w:w="1377" w:type="dxa"/>
          </w:tcPr>
          <w:p w14:paraId="6E515CFA" w14:textId="77777777" w:rsidR="004248D2" w:rsidRDefault="004248D2" w:rsidP="00DB557C">
            <w:pPr>
              <w:pStyle w:val="BodyText"/>
            </w:pPr>
            <w:r w:rsidRPr="006C2FDB">
              <w:t>20</w:t>
            </w:r>
          </w:p>
        </w:tc>
        <w:tc>
          <w:tcPr>
            <w:tcW w:w="1377" w:type="dxa"/>
          </w:tcPr>
          <w:p w14:paraId="4268CDF8" w14:textId="77777777" w:rsidR="004248D2" w:rsidRDefault="004248D2" w:rsidP="00DB557C">
            <w:pPr>
              <w:pStyle w:val="BodyText"/>
            </w:pPr>
            <w:r w:rsidRPr="006C2FDB">
              <w:t>80.7</w:t>
            </w:r>
          </w:p>
        </w:tc>
        <w:tc>
          <w:tcPr>
            <w:tcW w:w="1377" w:type="dxa"/>
          </w:tcPr>
          <w:p w14:paraId="49B27357" w14:textId="77777777" w:rsidR="004248D2" w:rsidRDefault="004248D2" w:rsidP="00DB557C">
            <w:pPr>
              <w:pStyle w:val="BodyText"/>
            </w:pPr>
            <w:r w:rsidRPr="006C2FDB">
              <w:t>51.96</w:t>
            </w:r>
          </w:p>
        </w:tc>
      </w:tr>
      <w:tr w:rsidR="004248D2" w14:paraId="7F120085" w14:textId="77777777" w:rsidTr="00DB557C">
        <w:tc>
          <w:tcPr>
            <w:tcW w:w="1376" w:type="dxa"/>
          </w:tcPr>
          <w:p w14:paraId="37512586" w14:textId="77777777" w:rsidR="004248D2" w:rsidRDefault="004248D2" w:rsidP="00DB557C">
            <w:pPr>
              <w:pStyle w:val="BodyText"/>
            </w:pPr>
            <w:r w:rsidRPr="006C2FDB">
              <w:t>GSC D/S Lecky Rd</w:t>
            </w:r>
          </w:p>
        </w:tc>
        <w:tc>
          <w:tcPr>
            <w:tcW w:w="1377" w:type="dxa"/>
          </w:tcPr>
          <w:p w14:paraId="3F194A50" w14:textId="77777777" w:rsidR="004248D2" w:rsidRDefault="004248D2" w:rsidP="00DB557C">
            <w:pPr>
              <w:pStyle w:val="BodyText"/>
            </w:pPr>
            <w:r w:rsidRPr="006C2FDB">
              <w:t>45.5</w:t>
            </w:r>
          </w:p>
        </w:tc>
        <w:tc>
          <w:tcPr>
            <w:tcW w:w="1377" w:type="dxa"/>
          </w:tcPr>
          <w:p w14:paraId="4844C796" w14:textId="77777777" w:rsidR="004248D2" w:rsidRDefault="004248D2" w:rsidP="00DB557C">
            <w:pPr>
              <w:pStyle w:val="BodyText"/>
            </w:pPr>
            <w:r w:rsidRPr="006C2FDB">
              <w:t>300</w:t>
            </w:r>
          </w:p>
        </w:tc>
        <w:tc>
          <w:tcPr>
            <w:tcW w:w="1377" w:type="dxa"/>
          </w:tcPr>
          <w:p w14:paraId="11A9AE3F" w14:textId="77777777" w:rsidR="004248D2" w:rsidRDefault="004248D2" w:rsidP="00DB557C">
            <w:pPr>
              <w:pStyle w:val="BodyText"/>
            </w:pPr>
            <w:r w:rsidRPr="006C2FDB">
              <w:t>30</w:t>
            </w:r>
          </w:p>
        </w:tc>
        <w:tc>
          <w:tcPr>
            <w:tcW w:w="1377" w:type="dxa"/>
          </w:tcPr>
          <w:p w14:paraId="358E57D1" w14:textId="77777777" w:rsidR="004248D2" w:rsidRDefault="004248D2" w:rsidP="00DB557C">
            <w:pPr>
              <w:pStyle w:val="BodyText"/>
            </w:pPr>
            <w:r w:rsidRPr="006C2FDB">
              <w:t>18</w:t>
            </w:r>
          </w:p>
        </w:tc>
        <w:tc>
          <w:tcPr>
            <w:tcW w:w="1377" w:type="dxa"/>
          </w:tcPr>
          <w:p w14:paraId="30CBB7DB" w14:textId="77777777" w:rsidR="004248D2" w:rsidRDefault="004248D2" w:rsidP="00DB557C">
            <w:pPr>
              <w:pStyle w:val="BodyText"/>
            </w:pPr>
            <w:r w:rsidRPr="006C2FDB">
              <w:t>75.5</w:t>
            </w:r>
          </w:p>
        </w:tc>
        <w:tc>
          <w:tcPr>
            <w:tcW w:w="1377" w:type="dxa"/>
          </w:tcPr>
          <w:p w14:paraId="1259189D" w14:textId="77777777" w:rsidR="004248D2" w:rsidRDefault="004248D2" w:rsidP="00DB557C">
            <w:pPr>
              <w:pStyle w:val="BodyText"/>
            </w:pPr>
            <w:r w:rsidRPr="006C2FDB">
              <w:t>43.08</w:t>
            </w:r>
          </w:p>
        </w:tc>
      </w:tr>
    </w:tbl>
    <w:bookmarkEnd w:id="4"/>
    <w:p w14:paraId="70AAE513" w14:textId="79AEECA7" w:rsidR="004248D2" w:rsidRDefault="00AB6549" w:rsidP="004248D2">
      <w:pPr>
        <w:pStyle w:val="BodyText"/>
      </w:pPr>
      <w:r>
        <w:t>Note: Recommendations regarding temporary construction and permanent sodicity setbacks are not included in this table.</w:t>
      </w:r>
    </w:p>
    <w:p w14:paraId="6723065B" w14:textId="77777777" w:rsidR="004248D2" w:rsidRDefault="004248D2" w:rsidP="004248D2">
      <w:pPr>
        <w:pStyle w:val="BodyText"/>
      </w:pPr>
    </w:p>
    <w:p w14:paraId="45B7C606" w14:textId="77777777" w:rsidR="004248D2" w:rsidRDefault="004248D2" w:rsidP="004248D2">
      <w:pPr>
        <w:pStyle w:val="Heading2"/>
        <w:sectPr w:rsidR="004248D2" w:rsidSect="00B21914">
          <w:headerReference w:type="default" r:id="rId21"/>
          <w:footerReference w:type="default" r:id="rId22"/>
          <w:headerReference w:type="first" r:id="rId23"/>
          <w:footerReference w:type="first" r:id="rId24"/>
          <w:pgSz w:w="11906" w:h="16838" w:code="9"/>
          <w:pgMar w:top="567" w:right="1134" w:bottom="567" w:left="1134" w:header="567" w:footer="0" w:gutter="0"/>
          <w:cols w:space="720"/>
          <w:titlePg/>
          <w:docGrid w:linePitch="360"/>
        </w:sectPr>
      </w:pPr>
    </w:p>
    <w:p w14:paraId="36349C69" w14:textId="77777777" w:rsidR="004248D2" w:rsidRDefault="004248D2" w:rsidP="004248D2">
      <w:pPr>
        <w:pStyle w:val="BodyText"/>
        <w:keepNext/>
      </w:pPr>
      <w:r>
        <w:rPr>
          <w:noProof/>
        </w:rPr>
        <w:lastRenderedPageBreak/>
        <w:drawing>
          <wp:inline distT="0" distB="0" distL="0" distR="0" wp14:anchorId="3039EA0D" wp14:editId="38D4B024">
            <wp:extent cx="7477125" cy="528669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81590" cy="5289847"/>
                    </a:xfrm>
                    <a:prstGeom prst="rect">
                      <a:avLst/>
                    </a:prstGeom>
                    <a:noFill/>
                    <a:ln>
                      <a:noFill/>
                    </a:ln>
                  </pic:spPr>
                </pic:pic>
              </a:graphicData>
            </a:graphic>
          </wp:inline>
        </w:drawing>
      </w:r>
    </w:p>
    <w:p w14:paraId="1B6145E2" w14:textId="70BCBB2E" w:rsidR="004248D2" w:rsidRDefault="004248D2" w:rsidP="004248D2">
      <w:pPr>
        <w:pStyle w:val="Caption"/>
      </w:pPr>
      <w:bookmarkStart w:id="5" w:name="_Ref125558811"/>
      <w:r>
        <w:t xml:space="preserve">Figure </w:t>
      </w:r>
      <w:fldSimple w:instr=" STYLEREF 1 \s ">
        <w:r w:rsidR="001B552E">
          <w:rPr>
            <w:noProof/>
          </w:rPr>
          <w:t>3</w:t>
        </w:r>
      </w:fldSimple>
      <w:r w:rsidR="004765C4">
        <w:noBreakHyphen/>
      </w:r>
      <w:fldSimple w:instr=" SEQ Figure \* ARABIC \s 1 ">
        <w:r w:rsidR="001B552E">
          <w:rPr>
            <w:noProof/>
          </w:rPr>
          <w:t>1</w:t>
        </w:r>
      </w:fldSimple>
      <w:bookmarkEnd w:id="5"/>
      <w:r>
        <w:t>. Cross section locations.</w:t>
      </w:r>
    </w:p>
    <w:p w14:paraId="7DC2AB7E" w14:textId="77777777" w:rsidR="004248D2" w:rsidRDefault="004248D2" w:rsidP="004248D2">
      <w:pPr>
        <w:pStyle w:val="BodyText"/>
        <w:sectPr w:rsidR="004248D2" w:rsidSect="00623A9C">
          <w:headerReference w:type="first" r:id="rId26"/>
          <w:footerReference w:type="first" r:id="rId27"/>
          <w:pgSz w:w="16838" w:h="11906" w:orient="landscape" w:code="9"/>
          <w:pgMar w:top="1134" w:right="567" w:bottom="1134" w:left="567" w:header="567" w:footer="0" w:gutter="0"/>
          <w:cols w:space="720"/>
          <w:titlePg/>
          <w:docGrid w:linePitch="360"/>
        </w:sectPr>
      </w:pPr>
    </w:p>
    <w:p w14:paraId="381CF7F2" w14:textId="2D568122" w:rsidR="0063527D" w:rsidRDefault="0063527D" w:rsidP="004248D2">
      <w:pPr>
        <w:pStyle w:val="Heading1"/>
      </w:pPr>
      <w:r>
        <w:lastRenderedPageBreak/>
        <w:t>Corridor width and sodicity</w:t>
      </w:r>
    </w:p>
    <w:p w14:paraId="2520B267" w14:textId="58ECF1FD" w:rsidR="00977832" w:rsidRPr="00F56BF2" w:rsidRDefault="00F5589D" w:rsidP="00F56BF2">
      <w:pPr>
        <w:rPr>
          <w:rFonts w:ascii="Arial" w:hAnsi="Arial" w:cs="Arial"/>
          <w:lang w:eastAsia="en-US"/>
        </w:rPr>
      </w:pPr>
      <w:r>
        <w:rPr>
          <w:lang w:eastAsia="en-US"/>
        </w:rPr>
        <w:t>Whilst not explicitly included within the scope of this assessment, it is acknowledged that Melbourne Water are also interested in further advice on an appropriate setback beyond the 1% AEP</w:t>
      </w:r>
      <w:r w:rsidRPr="009457B1">
        <w:rPr>
          <w:lang w:eastAsia="en-US"/>
        </w:rPr>
        <w:t>.  </w:t>
      </w:r>
      <w:r w:rsidR="00AB4239">
        <w:t xml:space="preserve">We note that </w:t>
      </w:r>
      <w:r w:rsidR="00C968B3">
        <w:t>the</w:t>
      </w:r>
      <w:r w:rsidR="00AB4239">
        <w:t xml:space="preserve"> </w:t>
      </w:r>
      <w:r w:rsidR="00AB4239" w:rsidRPr="00AB4239">
        <w:t>Waterway Corridors Guidelines for greenfield development areas within the Port Phillip and Westernport Region</w:t>
      </w:r>
      <w:r w:rsidR="00AB4239">
        <w:t xml:space="preserve"> </w:t>
      </w:r>
      <w:r w:rsidR="00C968B3">
        <w:t>(</w:t>
      </w:r>
      <w:r w:rsidR="00C968B3" w:rsidRPr="00881E46">
        <w:t xml:space="preserve">Melbourne Water, 2013) </w:t>
      </w:r>
      <w:r w:rsidR="00AB4239" w:rsidRPr="00881E46">
        <w:t>describe minimum widths for waterway corridors.</w:t>
      </w:r>
      <w:r w:rsidR="00822B3F" w:rsidRPr="00881E46">
        <w:t xml:space="preserve"> While the guidelines </w:t>
      </w:r>
      <w:r w:rsidR="00C968B3" w:rsidRPr="00881E46">
        <w:t xml:space="preserve">provide reasonable advice for waterways with a relatively small hydraulic width, the larger hydraulic widths (e.g. 50m plus) </w:t>
      </w:r>
      <w:r w:rsidR="008D5717" w:rsidRPr="00881E46">
        <w:t>are not as well served</w:t>
      </w:r>
      <w:r w:rsidR="00896D36" w:rsidRPr="00881E46">
        <w:t>, with additional offset</w:t>
      </w:r>
      <w:r w:rsidR="00442C75" w:rsidRPr="00881E46">
        <w:t>/setback</w:t>
      </w:r>
      <w:r w:rsidR="00896D36" w:rsidRPr="00881E46">
        <w:t xml:space="preserve"> from hydraulic width likely to be required</w:t>
      </w:r>
      <w:r w:rsidR="00C968B3" w:rsidRPr="00881E46">
        <w:t>.</w:t>
      </w:r>
      <w:r w:rsidR="00C968B3" w:rsidRPr="00881E46">
        <w:rPr>
          <w:rFonts w:ascii="Arial" w:hAnsi="Arial" w:cs="Arial"/>
          <w:lang w:eastAsia="en-US"/>
        </w:rPr>
        <w:t xml:space="preserve"> </w:t>
      </w:r>
      <w:r w:rsidR="00977832" w:rsidRPr="00881E46">
        <w:rPr>
          <w:rFonts w:ascii="Arial" w:hAnsi="Arial" w:cs="Arial"/>
          <w:lang w:eastAsia="en-US"/>
        </w:rPr>
        <w:t xml:space="preserve">The guidelines do however note that </w:t>
      </w:r>
      <w:r w:rsidR="00977832" w:rsidRPr="00305B73">
        <w:rPr>
          <w:rFonts w:ascii="Arial" w:hAnsi="Arial" w:cs="Arial"/>
          <w:i/>
          <w:iCs/>
          <w:lang w:eastAsia="en-US"/>
        </w:rPr>
        <w:t>“In situations where the standard waterway corridor width – as specified in these guidelines – is less than the width of the post development 1 in 100 year ARI flood extent</w:t>
      </w:r>
      <w:r w:rsidR="00977832" w:rsidRPr="00881E46">
        <w:rPr>
          <w:rFonts w:ascii="Arial" w:hAnsi="Arial" w:cs="Arial"/>
          <w:i/>
          <w:iCs/>
          <w:lang w:eastAsia="en-US"/>
        </w:rPr>
        <w:t xml:space="preserve"> [1% AEP]</w:t>
      </w:r>
      <w:r w:rsidR="00977832" w:rsidRPr="00305B73">
        <w:rPr>
          <w:rFonts w:ascii="Arial" w:hAnsi="Arial" w:cs="Arial"/>
          <w:i/>
          <w:iCs/>
          <w:lang w:eastAsia="en-US"/>
        </w:rPr>
        <w:t>, the waterway corridor will be extended to include the entire 100 year ARI flood extent i.e.  the 100 year ARI line becomes the waterway corridor boundary. Under these circumstances, the corridor width required in excess of the ‘minimum setback width’ will be treated as ‘vegetated buffer’”.</w:t>
      </w:r>
    </w:p>
    <w:p w14:paraId="5763BFF0" w14:textId="5CEF3B1C" w:rsidR="00977832" w:rsidRDefault="00977832" w:rsidP="00F52F04">
      <w:pPr>
        <w:ind w:right="-1"/>
      </w:pPr>
      <w:r>
        <w:t>They also note that waterway corridor widths may be increased to reflect site specific factors including “</w:t>
      </w:r>
      <w:r w:rsidRPr="00305B73">
        <w:rPr>
          <w:i/>
          <w:iCs/>
        </w:rPr>
        <w:t>If there is risk of significant channel migration in the future (presence of highly erodible soils)”.</w:t>
      </w:r>
    </w:p>
    <w:p w14:paraId="4E142858" w14:textId="7BFFF39C" w:rsidR="008D5717" w:rsidRDefault="008D5717" w:rsidP="00F5589D">
      <w:r>
        <w:t>Therefore, i</w:t>
      </w:r>
      <w:r w:rsidR="00AB4239" w:rsidRPr="00AB4239">
        <w:t xml:space="preserve">n addition to hydraulic width </w:t>
      </w:r>
      <w:r w:rsidR="00AB4239">
        <w:t xml:space="preserve">calculations outlined in this memo </w:t>
      </w:r>
      <w:r w:rsidR="00AB4239" w:rsidRPr="00AB4239">
        <w:t xml:space="preserve">we have adopted recommendations regarding temporary construction width and permanent </w:t>
      </w:r>
      <w:r w:rsidR="00AB4239">
        <w:t xml:space="preserve">sodicity </w:t>
      </w:r>
      <w:r w:rsidR="009C5E93">
        <w:t>setbacks</w:t>
      </w:r>
      <w:r w:rsidR="00AB4239" w:rsidRPr="00AB4239">
        <w:t xml:space="preserve"> to reduce sodic soil risks, taken from earlier work done for sodic soils in Melbourne’s north (Wallan South</w:t>
      </w:r>
      <w:r w:rsidR="00D51300">
        <w:t xml:space="preserve"> and Kalkallo</w:t>
      </w:r>
      <w:r w:rsidR="00AB4239" w:rsidRPr="00AB4239">
        <w:t>) for Melbourne Water (Jacobs 2022</w:t>
      </w:r>
      <w:r w:rsidR="00813D32">
        <w:t>c</w:t>
      </w:r>
      <w:r w:rsidR="009C5E93">
        <w:t>, 2022d</w:t>
      </w:r>
      <w:r w:rsidR="00AB4239" w:rsidRPr="00AB4239">
        <w:t>)</w:t>
      </w:r>
      <w:r>
        <w:t xml:space="preserve"> (outlined in </w:t>
      </w:r>
      <w:r w:rsidRPr="003E1EB4">
        <w:t>subsequent sections)</w:t>
      </w:r>
      <w:r w:rsidR="00896D36" w:rsidRPr="003E1EB4">
        <w:t xml:space="preserve"> </w:t>
      </w:r>
      <w:r w:rsidR="00896D36" w:rsidRPr="005D47B9">
        <w:t>as similar soil type and construction risks are present at the sites</w:t>
      </w:r>
      <w:r w:rsidR="00AB4239" w:rsidRPr="005D47B9">
        <w:t>.</w:t>
      </w:r>
      <w:r w:rsidR="00AB4239" w:rsidRPr="00AB4239">
        <w:t xml:space="preserve"> </w:t>
      </w:r>
    </w:p>
    <w:p w14:paraId="09C7EFA9" w14:textId="45896FA2" w:rsidR="00D51300" w:rsidRDefault="00AB6549" w:rsidP="00D51300">
      <w:pPr>
        <w:pStyle w:val="BodyText"/>
      </w:pPr>
      <w:r>
        <w:t>T</w:t>
      </w:r>
      <w:r w:rsidR="00AB4239" w:rsidRPr="00AB4239">
        <w:t xml:space="preserve">hese recommendations regarding corridor widths </w:t>
      </w:r>
      <w:r w:rsidR="00AB4239">
        <w:t>were</w:t>
      </w:r>
      <w:r w:rsidR="00AB4239" w:rsidRPr="00AB4239">
        <w:t xml:space="preserve"> developed based on sodicity risk and management but do not take into account additional relevant factors for MW to assess </w:t>
      </w:r>
      <w:proofErr w:type="gramStart"/>
      <w:r w:rsidR="00AB4239" w:rsidRPr="00AB4239">
        <w:t>in regards to</w:t>
      </w:r>
      <w:proofErr w:type="gramEnd"/>
      <w:r w:rsidR="00AB4239" w:rsidRPr="00AB4239">
        <w:t xml:space="preserve"> environmental, social, cultural, and built asset requirements that may require additional width. </w:t>
      </w:r>
      <w:r w:rsidR="00D51300" w:rsidRPr="005D47B9">
        <w:t>These widths may be revised once additional information becomes available or following further investigations and design of drainage infrastructure assets.</w:t>
      </w:r>
    </w:p>
    <w:p w14:paraId="4F042FF9" w14:textId="7FABF471" w:rsidR="00AB4239" w:rsidRPr="004765C4" w:rsidRDefault="00AB4239" w:rsidP="00AB4239">
      <w:pPr>
        <w:pStyle w:val="BodyText"/>
        <w:rPr>
          <w:b/>
          <w:bCs/>
        </w:rPr>
      </w:pPr>
      <w:r w:rsidRPr="004765C4">
        <w:rPr>
          <w:b/>
          <w:bCs/>
        </w:rPr>
        <w:t xml:space="preserve">Temporary construction </w:t>
      </w:r>
      <w:r w:rsidR="009C5E93" w:rsidRPr="004765C4">
        <w:rPr>
          <w:b/>
          <w:bCs/>
        </w:rPr>
        <w:t>setback</w:t>
      </w:r>
    </w:p>
    <w:p w14:paraId="14D2CCEF" w14:textId="463653C4" w:rsidR="00D51300" w:rsidRPr="00305B73" w:rsidRDefault="00AB4239" w:rsidP="00D51300">
      <w:pPr>
        <w:pStyle w:val="BodyText"/>
      </w:pPr>
      <w:r w:rsidRPr="00305B73">
        <w:t>A wider corridor width is likely to be required for each of the channels for several years during PSP development to enable diversion of flows</w:t>
      </w:r>
      <w:r w:rsidRPr="00305B73">
        <w:rPr>
          <w:rStyle w:val="FootnoteReference"/>
        </w:rPr>
        <w:footnoteReference w:id="3"/>
      </w:r>
      <w:r w:rsidRPr="00305B73">
        <w:t xml:space="preserve">  (due to erosion risk) during construction and establishment. </w:t>
      </w:r>
      <w:r w:rsidR="008D5717" w:rsidRPr="00305B73">
        <w:t xml:space="preserve">For Wallan South, </w:t>
      </w:r>
      <w:r w:rsidRPr="00305B73">
        <w:t xml:space="preserve">Jacobs </w:t>
      </w:r>
      <w:r w:rsidR="008D5717" w:rsidRPr="00305B73">
        <w:t>(</w:t>
      </w:r>
      <w:r w:rsidRPr="00305B73">
        <w:t>2022</w:t>
      </w:r>
      <w:r w:rsidR="00813D32" w:rsidRPr="00305B73">
        <w:t>c</w:t>
      </w:r>
      <w:r w:rsidR="008D5717" w:rsidRPr="00305B73">
        <w:t>)</w:t>
      </w:r>
      <w:r w:rsidRPr="00305B73">
        <w:t xml:space="preserve"> assumed a general 15m temporary </w:t>
      </w:r>
      <w:r w:rsidR="009C5E93" w:rsidRPr="00305B73">
        <w:t>setback</w:t>
      </w:r>
      <w:r w:rsidRPr="00305B73">
        <w:t xml:space="preserve"> on one side of the waterway to allow for plant, stockpiling etc. to be subsequently decommissioned &amp; rehabilitated.</w:t>
      </w:r>
      <w:r w:rsidR="00D51300" w:rsidRPr="00305B73">
        <w:t xml:space="preserve"> </w:t>
      </w:r>
      <w:r w:rsidR="004765C4">
        <w:t xml:space="preserve">Note that </w:t>
      </w:r>
      <w:r w:rsidR="004765C4" w:rsidRPr="004765C4">
        <w:t xml:space="preserve">temporary diversion channels will vary </w:t>
      </w:r>
      <w:r w:rsidR="004765C4">
        <w:t>i</w:t>
      </w:r>
      <w:r w:rsidR="004765C4" w:rsidRPr="004765C4">
        <w:t>n size required according to flow and soil conditions and must be managed to reduce mobilisation of sodic soils into receiving waterways.</w:t>
      </w:r>
    </w:p>
    <w:p w14:paraId="47F94853" w14:textId="54498343" w:rsidR="00AB4239" w:rsidRPr="004765C4" w:rsidRDefault="00AB4239" w:rsidP="0063527D">
      <w:pPr>
        <w:pStyle w:val="BodyText"/>
        <w:rPr>
          <w:b/>
          <w:bCs/>
        </w:rPr>
      </w:pPr>
      <w:r w:rsidRPr="00305B73">
        <w:rPr>
          <w:b/>
          <w:bCs/>
        </w:rPr>
        <w:t>Sodicity buffer</w:t>
      </w:r>
    </w:p>
    <w:p w14:paraId="0D2F37E3" w14:textId="6442B442" w:rsidR="00AB4239" w:rsidRPr="004765C4" w:rsidRDefault="00AB4239" w:rsidP="00AB4239">
      <w:pPr>
        <w:pStyle w:val="BodyText"/>
      </w:pPr>
      <w:r w:rsidRPr="004765C4">
        <w:t>In addition to minimum width guideline requirements in Melbourne Water’s guidelines</w:t>
      </w:r>
      <w:r w:rsidR="009C5E93" w:rsidRPr="004765C4">
        <w:t xml:space="preserve"> and</w:t>
      </w:r>
      <w:r w:rsidR="007A1CFF" w:rsidRPr="004765C4">
        <w:t xml:space="preserve"> a</w:t>
      </w:r>
      <w:r w:rsidR="009C5E93" w:rsidRPr="004765C4">
        <w:t xml:space="preserve"> temporary construction setback</w:t>
      </w:r>
      <w:r w:rsidRPr="004765C4">
        <w:t xml:space="preserve">, Jacobs </w:t>
      </w:r>
      <w:r w:rsidR="008D5717" w:rsidRPr="004765C4">
        <w:t>(</w:t>
      </w:r>
      <w:r w:rsidRPr="004765C4">
        <w:t>2022</w:t>
      </w:r>
      <w:r w:rsidR="00813D32" w:rsidRPr="004765C4">
        <w:t>c</w:t>
      </w:r>
      <w:r w:rsidR="008D5717" w:rsidRPr="004765C4">
        <w:t>)</w:t>
      </w:r>
      <w:r w:rsidRPr="004765C4">
        <w:t xml:space="preserve"> proposed extra corridor width (20m assumed for each future constructed channel</w:t>
      </w:r>
      <w:r w:rsidR="003E1EB4" w:rsidRPr="004765C4">
        <w:t>,</w:t>
      </w:r>
      <w:r w:rsidR="00442C75" w:rsidRPr="004765C4">
        <w:t xml:space="preserve"> 10m setback on each side of the channel with reference to 1% AEP</w:t>
      </w:r>
      <w:r w:rsidRPr="004765C4">
        <w:t xml:space="preserve">) for management of hydraulics and other factors until shear stress risk &amp; the associated required management is established. </w:t>
      </w:r>
    </w:p>
    <w:p w14:paraId="677FC093" w14:textId="051C497E" w:rsidR="00AB4239" w:rsidRPr="00305B73" w:rsidRDefault="00AB4239" w:rsidP="00AB4239">
      <w:pPr>
        <w:pStyle w:val="BodyText"/>
      </w:pPr>
      <w:r w:rsidRPr="00305B73">
        <w:t xml:space="preserve">The extra width </w:t>
      </w:r>
      <w:r w:rsidR="00D51300" w:rsidRPr="00305B73">
        <w:t>would</w:t>
      </w:r>
      <w:r w:rsidRPr="00305B73">
        <w:t xml:space="preserve"> </w:t>
      </w:r>
      <w:r w:rsidR="003E1EB4" w:rsidRPr="00305B73">
        <w:t xml:space="preserve">provide further contingency </w:t>
      </w:r>
      <w:r w:rsidRPr="00305B73">
        <w:t>for:</w:t>
      </w:r>
    </w:p>
    <w:p w14:paraId="2B0BC1B0" w14:textId="695B73A5" w:rsidR="00AB4239" w:rsidRPr="00305B73" w:rsidRDefault="009220C9" w:rsidP="00A72EAF">
      <w:pPr>
        <w:pStyle w:val="BodyText"/>
        <w:numPr>
          <w:ilvl w:val="0"/>
          <w:numId w:val="35"/>
        </w:numPr>
      </w:pPr>
      <w:r w:rsidRPr="00305B73">
        <w:t xml:space="preserve">Flattening </w:t>
      </w:r>
      <w:r w:rsidR="00AB4239" w:rsidRPr="00305B73">
        <w:t xml:space="preserve">of banks and or the installation of other protection measures that may be required </w:t>
      </w:r>
      <w:r w:rsidR="003E1EB4" w:rsidRPr="00305B73">
        <w:t xml:space="preserve">to manage soil erosion risks during </w:t>
      </w:r>
      <w:r w:rsidR="00A72EAF">
        <w:t xml:space="preserve">and post </w:t>
      </w:r>
      <w:r w:rsidR="003E1EB4" w:rsidRPr="00305B73">
        <w:t>construction</w:t>
      </w:r>
      <w:r w:rsidR="00A72EAF">
        <w:t xml:space="preserve"> (i.e. geotextile fabrics and mattings to provide short term protection, organic matter, hydro-mulching, vegetation)</w:t>
      </w:r>
      <w:r w:rsidR="00AB4239" w:rsidRPr="00305B73">
        <w:t xml:space="preserve">. </w:t>
      </w:r>
    </w:p>
    <w:p w14:paraId="405C0736" w14:textId="2D386630" w:rsidR="00AB4239" w:rsidRPr="00512539" w:rsidRDefault="009220C9" w:rsidP="002020E7">
      <w:pPr>
        <w:pStyle w:val="BodyText"/>
        <w:numPr>
          <w:ilvl w:val="0"/>
          <w:numId w:val="35"/>
        </w:numPr>
      </w:pPr>
      <w:r w:rsidRPr="00512539">
        <w:t xml:space="preserve">Changes to </w:t>
      </w:r>
      <w:r w:rsidR="00AB4239" w:rsidRPr="00512539">
        <w:t>depth</w:t>
      </w:r>
      <w:r w:rsidRPr="00512539">
        <w:t>s</w:t>
      </w:r>
      <w:r w:rsidR="00AB4239" w:rsidRPr="00512539">
        <w:t xml:space="preserve"> of cut for earthworks works and exposure of sodic soil</w:t>
      </w:r>
      <w:r w:rsidRPr="00512539">
        <w:t xml:space="preserve"> (subject to outcomes of future geotechnical and soil </w:t>
      </w:r>
      <w:r w:rsidR="00A213E4" w:rsidRPr="00512539">
        <w:t>investigations</w:t>
      </w:r>
      <w:r w:rsidRPr="00512539">
        <w:t>)</w:t>
      </w:r>
      <w:r w:rsidR="00AB4239" w:rsidRPr="00512539">
        <w:t>.</w:t>
      </w:r>
      <w:r w:rsidRPr="00512539">
        <w:t xml:space="preserve">  </w:t>
      </w:r>
    </w:p>
    <w:p w14:paraId="258D79C3" w14:textId="6C72BDB8" w:rsidR="00AB4239" w:rsidRPr="00512539" w:rsidRDefault="009220C9" w:rsidP="00494991">
      <w:pPr>
        <w:pStyle w:val="BodyText"/>
        <w:numPr>
          <w:ilvl w:val="0"/>
          <w:numId w:val="35"/>
        </w:numPr>
      </w:pPr>
      <w:r w:rsidRPr="00512539">
        <w:t xml:space="preserve">Topsoil </w:t>
      </w:r>
      <w:r w:rsidR="00AB4239" w:rsidRPr="00512539">
        <w:t>to be used more effectively from a wider waterway corridor, or reused more effectively for stabilizing works, allowing smaller volumes of sodic clay subsoil to be handled in general.</w:t>
      </w:r>
    </w:p>
    <w:p w14:paraId="24AB3444" w14:textId="47290959" w:rsidR="00F5589D" w:rsidRDefault="00F5589D" w:rsidP="00057902">
      <w:pPr>
        <w:rPr>
          <w:lang w:eastAsia="en-US"/>
        </w:rPr>
      </w:pPr>
      <w:r w:rsidRPr="004765C4">
        <w:rPr>
          <w:lang w:eastAsia="en-US"/>
        </w:rPr>
        <w:t xml:space="preserve">For recent work completed for Kalkallo Creek, </w:t>
      </w:r>
      <w:r w:rsidR="00057902" w:rsidRPr="004765C4">
        <w:rPr>
          <w:lang w:eastAsia="en-US"/>
        </w:rPr>
        <w:t>Jacobs</w:t>
      </w:r>
      <w:r w:rsidRPr="004765C4">
        <w:rPr>
          <w:lang w:eastAsia="en-US"/>
        </w:rPr>
        <w:t xml:space="preserve"> </w:t>
      </w:r>
      <w:r w:rsidR="00F213CA" w:rsidRPr="004765C4">
        <w:rPr>
          <w:lang w:eastAsia="en-US"/>
        </w:rPr>
        <w:t xml:space="preserve">(2022d) </w:t>
      </w:r>
      <w:r w:rsidRPr="004765C4">
        <w:rPr>
          <w:lang w:eastAsia="en-US"/>
        </w:rPr>
        <w:t xml:space="preserve">recommended provision of a 30m setback with reference to the 1% AEP + Climate Change design flow. </w:t>
      </w:r>
      <w:r w:rsidRPr="00512539">
        <w:rPr>
          <w:lang w:eastAsia="en-US"/>
        </w:rPr>
        <w:t xml:space="preserve">This setback is to function as a vegetated buffer and also provide space for inclusion of utilities (buried infrastructure assets) and amenity features such as </w:t>
      </w:r>
      <w:r w:rsidRPr="00512539">
        <w:rPr>
          <w:lang w:eastAsia="en-US"/>
        </w:rPr>
        <w:lastRenderedPageBreak/>
        <w:t>pedestrian paths</w:t>
      </w:r>
      <w:r w:rsidRPr="004765C4">
        <w:rPr>
          <w:lang w:eastAsia="en-US"/>
        </w:rPr>
        <w:t>.  For eastern tributaries, a 20 to 25m setback was included, this was considered to provide a reasonable buffer to the constructed waterways</w:t>
      </w:r>
      <w:r>
        <w:rPr>
          <w:lang w:eastAsia="en-US"/>
        </w:rPr>
        <w:t>.</w:t>
      </w:r>
    </w:p>
    <w:p w14:paraId="64DDE1C9" w14:textId="77777777" w:rsidR="00057902" w:rsidRDefault="00057902" w:rsidP="00057902">
      <w:pPr>
        <w:rPr>
          <w:lang w:eastAsia="en-US"/>
        </w:rPr>
      </w:pPr>
    </w:p>
    <w:p w14:paraId="5700CC60" w14:textId="34CB44C5" w:rsidR="00F5589D" w:rsidRDefault="00F5589D" w:rsidP="00057902">
      <w:pPr>
        <w:rPr>
          <w:lang w:eastAsia="en-US"/>
        </w:rPr>
      </w:pPr>
      <w:r>
        <w:rPr>
          <w:lang w:eastAsia="en-US"/>
        </w:rPr>
        <w:t xml:space="preserve">For Officer South, it is recommended that Melbourne Water gives further consideration to a minimum (10m) and maximum </w:t>
      </w:r>
      <w:r w:rsidR="00F213CA">
        <w:rPr>
          <w:lang w:eastAsia="en-US"/>
        </w:rPr>
        <w:t xml:space="preserve">permanent </w:t>
      </w:r>
      <w:r>
        <w:rPr>
          <w:lang w:eastAsia="en-US"/>
        </w:rPr>
        <w:t>setback (30m), with reference to the 1% AEP</w:t>
      </w:r>
      <w:r w:rsidR="00057902">
        <w:rPr>
          <w:lang w:eastAsia="en-US"/>
        </w:rPr>
        <w:t>:</w:t>
      </w:r>
    </w:p>
    <w:p w14:paraId="54AD5724" w14:textId="763C8BAE" w:rsidR="00F5589D" w:rsidRPr="00A86DF4" w:rsidRDefault="00F5589D" w:rsidP="00057902">
      <w:pPr>
        <w:pStyle w:val="ListParagraph"/>
      </w:pPr>
      <w:r w:rsidRPr="00A86DF4">
        <w:rPr>
          <w:lang w:eastAsia="en-US"/>
        </w:rPr>
        <w:t xml:space="preserve">Minimum </w:t>
      </w:r>
      <w:r w:rsidR="00A86DF4" w:rsidRPr="00A86DF4">
        <w:rPr>
          <w:lang w:eastAsia="en-US"/>
        </w:rPr>
        <w:t>10</w:t>
      </w:r>
      <w:r w:rsidR="009868C4" w:rsidRPr="00A86DF4">
        <w:rPr>
          <w:lang w:eastAsia="en-US"/>
        </w:rPr>
        <w:t xml:space="preserve">m </w:t>
      </w:r>
      <w:r w:rsidRPr="00A86DF4">
        <w:rPr>
          <w:lang w:eastAsia="en-US"/>
        </w:rPr>
        <w:t xml:space="preserve">setback on each side of the channel is broadly consistent with that outlined in Melbourne Water’s </w:t>
      </w:r>
      <w:r w:rsidRPr="00A86DF4">
        <w:t>guidelines to provide shared/trail maintenance track either side of channel.</w:t>
      </w:r>
    </w:p>
    <w:p w14:paraId="18F4D8DF" w14:textId="459F89E7" w:rsidR="00F5589D" w:rsidRPr="009457B1" w:rsidRDefault="00F5589D" w:rsidP="00057902">
      <w:pPr>
        <w:pStyle w:val="ListParagraph"/>
        <w:rPr>
          <w:lang w:eastAsia="en-US"/>
        </w:rPr>
      </w:pPr>
      <w:r w:rsidRPr="00057902">
        <w:t>Maximum 30m setback on eac</w:t>
      </w:r>
      <w:r>
        <w:rPr>
          <w:lang w:eastAsia="en-US"/>
        </w:rPr>
        <w:t xml:space="preserve">h side of the channel, </w:t>
      </w:r>
      <w:r w:rsidR="006B5CC5">
        <w:rPr>
          <w:lang w:eastAsia="en-US"/>
        </w:rPr>
        <w:t xml:space="preserve">which is particularly </w:t>
      </w:r>
      <w:r>
        <w:rPr>
          <w:lang w:eastAsia="en-US"/>
        </w:rPr>
        <w:t>wide, but is consistent with what has previously been recommended for the upper Kalkallo Creek.</w:t>
      </w:r>
    </w:p>
    <w:p w14:paraId="0708C220" w14:textId="2AAD5102" w:rsidR="00660445" w:rsidRDefault="00B259D6" w:rsidP="00CE6825">
      <w:pPr>
        <w:rPr>
          <w:iCs/>
        </w:rPr>
      </w:pPr>
      <w:r w:rsidRPr="00CE6825">
        <w:rPr>
          <w:rStyle w:val="Para0Char"/>
          <w:rFonts w:eastAsiaTheme="minorEastAsia"/>
        </w:rPr>
        <w:t>These</w:t>
      </w:r>
      <w:r>
        <w:t xml:space="preserve"> proposed widths for each waterway corridor cross section point have been outlined below in </w:t>
      </w:r>
      <w:r>
        <w:fldChar w:fldCharType="begin"/>
      </w:r>
      <w:r>
        <w:instrText xml:space="preserve"> REF _Ref128135948 \h </w:instrText>
      </w:r>
      <w:r>
        <w:fldChar w:fldCharType="separate"/>
      </w:r>
      <w:r w:rsidR="001B552E">
        <w:t xml:space="preserve">Table </w:t>
      </w:r>
      <w:r w:rsidR="001B552E">
        <w:rPr>
          <w:noProof/>
        </w:rPr>
        <w:t>4</w:t>
      </w:r>
      <w:r w:rsidR="001B552E">
        <w:noBreakHyphen/>
      </w:r>
      <w:r w:rsidR="001B552E">
        <w:rPr>
          <w:noProof/>
        </w:rPr>
        <w:t>1</w:t>
      </w:r>
      <w:r>
        <w:fldChar w:fldCharType="end"/>
      </w:r>
      <w:r w:rsidR="00CE6825">
        <w:t xml:space="preserve">. </w:t>
      </w:r>
      <w:r w:rsidR="00D46A16">
        <w:t xml:space="preserve">These recommendations regarding corridor widths were developed based on sodicity risk and management but do not take into account additional relevant factors for MW to assess </w:t>
      </w:r>
      <w:proofErr w:type="gramStart"/>
      <w:r w:rsidR="00D46A16">
        <w:t>in regards to</w:t>
      </w:r>
      <w:proofErr w:type="gramEnd"/>
      <w:r w:rsidR="00D46A16">
        <w:t xml:space="preserve"> environmental, social, cultural, and built asset </w:t>
      </w:r>
      <w:r w:rsidR="00D46A16" w:rsidRPr="00D46A16">
        <w:t xml:space="preserve">requirements that may require additional width. For example, </w:t>
      </w:r>
      <w:r w:rsidR="00D46A16" w:rsidRPr="004B6F5C">
        <w:rPr>
          <w:iCs/>
        </w:rPr>
        <w:t>if</w:t>
      </w:r>
      <w:r w:rsidR="00D46A16" w:rsidRPr="00D46A16">
        <w:t xml:space="preserve"> the </w:t>
      </w:r>
      <w:r w:rsidR="00D46A16" w:rsidRPr="004B6F5C">
        <w:rPr>
          <w:iCs/>
        </w:rPr>
        <w:t xml:space="preserve">proposed methods of reducing the sodic and dispersive soils risk </w:t>
      </w:r>
      <w:r w:rsidR="00D46A16" w:rsidRPr="00D46A16">
        <w:t xml:space="preserve">conflict with the </w:t>
      </w:r>
      <w:r w:rsidR="00D46A16" w:rsidRPr="004B6F5C">
        <w:rPr>
          <w:iCs/>
        </w:rPr>
        <w:t xml:space="preserve">intent of the setback in the guidelines (e.g. in the core riparian zone (CRZ) the provision of </w:t>
      </w:r>
      <w:r w:rsidR="00D46A16" w:rsidRPr="00D46A16">
        <w:t>high quality native vegetation</w:t>
      </w:r>
      <w:r w:rsidR="00D46A16" w:rsidRPr="004B6F5C">
        <w:rPr>
          <w:iCs/>
        </w:rPr>
        <w:t xml:space="preserve"> for habitat value)</w:t>
      </w:r>
      <w:r w:rsidR="00D46A16" w:rsidRPr="00D46A16">
        <w:t xml:space="preserve"> </w:t>
      </w:r>
      <w:r w:rsidR="00D46A16" w:rsidRPr="004B6F5C">
        <w:rPr>
          <w:iCs/>
        </w:rPr>
        <w:t xml:space="preserve">then the sodicity buffer would need to be added in addition to and outside of the CRZ or vegetated buffer. </w:t>
      </w:r>
      <w:r w:rsidR="00660445" w:rsidRPr="00660445">
        <w:rPr>
          <w:iCs/>
        </w:rPr>
        <w:t>It is preferable that shared pathways (such as walking / cycling / equestrian trails) and infrastructure are located outside the waterway corridor to minimise disturbance to ground and also future erosion risks such as ground disturbance caused by traffic of people/animals along paths, future issues with buried underground services and the associated settlement/subsidence of overlying material</w:t>
      </w:r>
      <w:r w:rsidR="00660445">
        <w:rPr>
          <w:iCs/>
        </w:rPr>
        <w:t>.</w:t>
      </w:r>
    </w:p>
    <w:p w14:paraId="15AD440C" w14:textId="0734936F" w:rsidR="00D46A16" w:rsidRDefault="00D46A16" w:rsidP="00CE6825">
      <w:r w:rsidRPr="00D46A16">
        <w:t>We note that the final decision regarding waterway corridor widths will require Melbourne Water to balance a range of factors and may not strictly</w:t>
      </w:r>
      <w:r>
        <w:t xml:space="preserve"> reflect the recommendations of this report. These widths may also be revised once additional information becomes available or following further investigations and design of drainage infrastructure assets.</w:t>
      </w:r>
    </w:p>
    <w:p w14:paraId="7F022F34" w14:textId="2E739DC5" w:rsidR="00B259D6" w:rsidRDefault="00B259D6" w:rsidP="004B6F5C">
      <w:pPr>
        <w:pStyle w:val="Caption"/>
        <w:keepNext/>
      </w:pPr>
      <w:bookmarkStart w:id="6" w:name="_Ref128135948"/>
      <w:r>
        <w:t xml:space="preserve">Table </w:t>
      </w:r>
      <w:fldSimple w:instr=" STYLEREF 1 \s ">
        <w:r w:rsidR="001B552E">
          <w:rPr>
            <w:noProof/>
          </w:rPr>
          <w:t>4</w:t>
        </w:r>
      </w:fldSimple>
      <w:r>
        <w:noBreakHyphen/>
      </w:r>
      <w:fldSimple w:instr=" SEQ Table \* ARABIC \s 1 ">
        <w:r w:rsidR="001B552E">
          <w:rPr>
            <w:noProof/>
          </w:rPr>
          <w:t>1</w:t>
        </w:r>
      </w:fldSimple>
      <w:bookmarkEnd w:id="6"/>
      <w:r>
        <w:t xml:space="preserve">. </w:t>
      </w:r>
      <w:r w:rsidRPr="00733A40">
        <w:t>Proposed corridor widths for consideration.</w:t>
      </w:r>
    </w:p>
    <w:tbl>
      <w:tblPr>
        <w:tblStyle w:val="JacobsTable1accentprimarythemes"/>
        <w:tblW w:w="10070" w:type="dxa"/>
        <w:tblLook w:val="04A0" w:firstRow="1" w:lastRow="0" w:firstColumn="1" w:lastColumn="0" w:noHBand="0" w:noVBand="1"/>
      </w:tblPr>
      <w:tblGrid>
        <w:gridCol w:w="1111"/>
        <w:gridCol w:w="993"/>
        <w:gridCol w:w="1658"/>
        <w:gridCol w:w="1379"/>
        <w:gridCol w:w="1254"/>
        <w:gridCol w:w="1827"/>
        <w:gridCol w:w="1848"/>
      </w:tblGrid>
      <w:tr w:rsidR="00C53CE0" w14:paraId="56BD1F70" w14:textId="77777777" w:rsidTr="004B6F5C">
        <w:trPr>
          <w:cnfStyle w:val="100000000000" w:firstRow="1" w:lastRow="0" w:firstColumn="0" w:lastColumn="0" w:oddVBand="0" w:evenVBand="0" w:oddHBand="0" w:evenHBand="0" w:firstRowFirstColumn="0" w:firstRowLastColumn="0" w:lastRowFirstColumn="0" w:lastRowLastColumn="0"/>
          <w:trHeight w:val="1437"/>
        </w:trPr>
        <w:tc>
          <w:tcPr>
            <w:tcW w:w="1111" w:type="dxa"/>
            <w:hideMark/>
          </w:tcPr>
          <w:p w14:paraId="16F51537" w14:textId="77777777" w:rsidR="00C53CE0" w:rsidRPr="00473692" w:rsidRDefault="00C53CE0" w:rsidP="00A63DDB">
            <w:pPr>
              <w:rPr>
                <w:rFonts w:asciiTheme="majorHAnsi" w:hAnsiTheme="majorHAnsi" w:cstheme="majorHAnsi"/>
                <w:b/>
                <w:bCs/>
                <w:sz w:val="18"/>
                <w:szCs w:val="18"/>
              </w:rPr>
            </w:pPr>
            <w:r w:rsidRPr="00473692">
              <w:rPr>
                <w:rFonts w:asciiTheme="majorHAnsi" w:hAnsiTheme="majorHAnsi" w:cstheme="majorHAnsi"/>
                <w:b/>
                <w:bCs/>
                <w:sz w:val="18"/>
                <w:szCs w:val="18"/>
              </w:rPr>
              <w:t>Cross Section location</w:t>
            </w:r>
          </w:p>
        </w:tc>
        <w:tc>
          <w:tcPr>
            <w:tcW w:w="993" w:type="dxa"/>
            <w:hideMark/>
          </w:tcPr>
          <w:p w14:paraId="533BAE7B" w14:textId="77777777" w:rsidR="00C53CE0" w:rsidRPr="00473692" w:rsidRDefault="00C53CE0" w:rsidP="00A63DDB">
            <w:pPr>
              <w:rPr>
                <w:rFonts w:asciiTheme="majorHAnsi" w:hAnsiTheme="majorHAnsi" w:cstheme="majorHAnsi"/>
                <w:b/>
                <w:bCs/>
                <w:sz w:val="18"/>
                <w:szCs w:val="18"/>
              </w:rPr>
            </w:pPr>
            <w:r w:rsidRPr="00473692">
              <w:rPr>
                <w:rFonts w:asciiTheme="majorHAnsi" w:hAnsiTheme="majorHAnsi" w:cstheme="majorHAnsi"/>
                <w:b/>
                <w:bCs/>
                <w:sz w:val="18"/>
                <w:szCs w:val="18"/>
              </w:rPr>
              <w:t>Hydraulic Width</w:t>
            </w:r>
            <w:r>
              <w:rPr>
                <w:rFonts w:asciiTheme="majorHAnsi" w:hAnsiTheme="majorHAnsi" w:cstheme="majorHAnsi"/>
                <w:b/>
                <w:bCs/>
                <w:sz w:val="18"/>
                <w:szCs w:val="18"/>
              </w:rPr>
              <w:t xml:space="preserve"> (m)</w:t>
            </w:r>
          </w:p>
        </w:tc>
        <w:tc>
          <w:tcPr>
            <w:tcW w:w="1658" w:type="dxa"/>
          </w:tcPr>
          <w:p w14:paraId="5F6284C2" w14:textId="46F6B101" w:rsidR="00C53CE0" w:rsidRPr="00F52F04" w:rsidRDefault="00C53CE0" w:rsidP="00A63DDB">
            <w:pPr>
              <w:rPr>
                <w:rFonts w:cstheme="majorHAnsi"/>
                <w:b/>
                <w:bCs/>
                <w:sz w:val="18"/>
                <w:szCs w:val="18"/>
              </w:rPr>
            </w:pPr>
            <w:r w:rsidRPr="00F52F04">
              <w:rPr>
                <w:rFonts w:cstheme="majorHAnsi"/>
                <w:b/>
                <w:bCs/>
                <w:sz w:val="18"/>
                <w:szCs w:val="18"/>
              </w:rPr>
              <w:t>Corridor width according to MW guidelines (m)</w:t>
            </w:r>
            <w:r w:rsidR="0085274A" w:rsidRPr="00F52F04">
              <w:rPr>
                <w:rFonts w:cstheme="majorHAnsi"/>
                <w:b/>
                <w:bCs/>
                <w:sz w:val="18"/>
                <w:szCs w:val="18"/>
                <w:vertAlign w:val="superscript"/>
              </w:rPr>
              <w:t xml:space="preserve"> +</w:t>
            </w:r>
            <w:r w:rsidRPr="00F52F04">
              <w:rPr>
                <w:rFonts w:cstheme="majorHAnsi"/>
                <w:b/>
                <w:bCs/>
                <w:sz w:val="18"/>
                <w:szCs w:val="18"/>
              </w:rPr>
              <w:t xml:space="preserve"> </w:t>
            </w:r>
            <w:r w:rsidR="00F52F04" w:rsidRPr="00CE6825">
              <w:rPr>
                <w:rFonts w:cstheme="majorHAnsi"/>
                <w:b/>
                <w:bCs/>
                <w:i/>
                <w:iCs/>
                <w:sz w:val="18"/>
                <w:szCs w:val="18"/>
              </w:rPr>
              <w:t>(</w:t>
            </w:r>
            <w:r w:rsidRPr="00F52F04">
              <w:rPr>
                <w:rFonts w:cstheme="majorHAnsi"/>
                <w:b/>
                <w:bCs/>
                <w:sz w:val="18"/>
                <w:szCs w:val="18"/>
              </w:rPr>
              <w:t>A</w:t>
            </w:r>
            <w:r w:rsidRPr="00F52F04">
              <w:rPr>
                <w:rFonts w:cstheme="majorHAnsi"/>
                <w:b/>
                <w:bCs/>
                <w:i/>
                <w:iCs/>
                <w:sz w:val="18"/>
                <w:szCs w:val="18"/>
              </w:rPr>
              <w:t>ctive edge)</w:t>
            </w:r>
          </w:p>
        </w:tc>
        <w:tc>
          <w:tcPr>
            <w:tcW w:w="1379" w:type="dxa"/>
            <w:hideMark/>
          </w:tcPr>
          <w:p w14:paraId="33A173CF" w14:textId="07A46E7F" w:rsidR="00C53CE0" w:rsidRPr="00F52F04" w:rsidRDefault="00C53CE0" w:rsidP="00A63DDB">
            <w:pPr>
              <w:rPr>
                <w:rFonts w:asciiTheme="majorHAnsi" w:hAnsiTheme="majorHAnsi" w:cstheme="majorHAnsi"/>
                <w:b/>
                <w:bCs/>
                <w:i/>
                <w:iCs/>
                <w:sz w:val="18"/>
                <w:szCs w:val="18"/>
              </w:rPr>
            </w:pPr>
            <w:r w:rsidRPr="00F52F04">
              <w:rPr>
                <w:rFonts w:cstheme="majorHAnsi"/>
                <w:b/>
                <w:bCs/>
                <w:sz w:val="18"/>
                <w:szCs w:val="18"/>
              </w:rPr>
              <w:t>Corridor width according to MW guidelines (m)</w:t>
            </w:r>
            <w:r w:rsidR="0085274A" w:rsidRPr="00F52F04">
              <w:rPr>
                <w:rFonts w:cstheme="majorHAnsi"/>
                <w:b/>
                <w:bCs/>
                <w:sz w:val="18"/>
                <w:szCs w:val="18"/>
              </w:rPr>
              <w:t>*</w:t>
            </w:r>
            <w:r w:rsidRPr="00F52F04">
              <w:rPr>
                <w:rFonts w:cstheme="majorHAnsi"/>
                <w:b/>
                <w:bCs/>
                <w:sz w:val="18"/>
                <w:szCs w:val="18"/>
              </w:rPr>
              <w:t xml:space="preserve"> </w:t>
            </w:r>
            <w:r w:rsidR="00F52F04">
              <w:rPr>
                <w:rFonts w:cstheme="majorHAnsi"/>
                <w:b/>
                <w:bCs/>
                <w:i/>
                <w:iCs/>
                <w:sz w:val="18"/>
                <w:szCs w:val="18"/>
              </w:rPr>
              <w:t>(</w:t>
            </w:r>
            <w:r w:rsidRPr="00F52F04">
              <w:rPr>
                <w:rFonts w:cstheme="majorHAnsi"/>
                <w:b/>
                <w:bCs/>
                <w:i/>
                <w:iCs/>
                <w:sz w:val="18"/>
                <w:szCs w:val="18"/>
              </w:rPr>
              <w:t>No active edge)</w:t>
            </w:r>
          </w:p>
        </w:tc>
        <w:tc>
          <w:tcPr>
            <w:tcW w:w="1254" w:type="dxa"/>
            <w:hideMark/>
          </w:tcPr>
          <w:p w14:paraId="53E49ED8" w14:textId="45C2A084" w:rsidR="00C53CE0" w:rsidRPr="004B6F5C" w:rsidRDefault="00C53CE0" w:rsidP="00A63DDB">
            <w:pPr>
              <w:rPr>
                <w:rFonts w:asciiTheme="majorHAnsi" w:hAnsiTheme="majorHAnsi" w:cstheme="majorHAnsi"/>
                <w:b/>
                <w:bCs/>
                <w:color w:val="FF0000"/>
                <w:sz w:val="18"/>
                <w:szCs w:val="18"/>
              </w:rPr>
            </w:pPr>
            <w:r w:rsidRPr="007C7568">
              <w:rPr>
                <w:rFonts w:cstheme="majorHAnsi"/>
                <w:b/>
                <w:bCs/>
                <w:sz w:val="18"/>
                <w:szCs w:val="18"/>
              </w:rPr>
              <w:t xml:space="preserve">Range of proposed sodicity setback </w:t>
            </w:r>
            <w:r w:rsidR="000F4730" w:rsidRPr="004B6F5C">
              <w:rPr>
                <w:rFonts w:cstheme="majorHAnsi"/>
                <w:b/>
                <w:bCs/>
                <w:sz w:val="18"/>
                <w:szCs w:val="18"/>
              </w:rPr>
              <w:t>(within vegetated buffer and CRZ)</w:t>
            </w:r>
            <w:r w:rsidRPr="007C7568">
              <w:rPr>
                <w:rFonts w:cstheme="majorHAnsi"/>
                <w:b/>
                <w:bCs/>
                <w:sz w:val="18"/>
                <w:szCs w:val="18"/>
              </w:rPr>
              <w:t xml:space="preserve"> (m)</w:t>
            </w:r>
          </w:p>
        </w:tc>
        <w:tc>
          <w:tcPr>
            <w:tcW w:w="1827" w:type="dxa"/>
            <w:hideMark/>
          </w:tcPr>
          <w:p w14:paraId="04AEABB9" w14:textId="238918C6" w:rsidR="00C53CE0" w:rsidRPr="007C7568" w:rsidRDefault="000F4730" w:rsidP="00A63DDB">
            <w:pPr>
              <w:rPr>
                <w:rFonts w:asciiTheme="majorHAnsi" w:hAnsiTheme="majorHAnsi" w:cstheme="majorHAnsi"/>
                <w:b/>
                <w:bCs/>
                <w:sz w:val="18"/>
                <w:szCs w:val="18"/>
              </w:rPr>
            </w:pPr>
            <w:r w:rsidRPr="007C7568">
              <w:rPr>
                <w:rFonts w:cstheme="majorHAnsi"/>
                <w:b/>
                <w:bCs/>
                <w:sz w:val="18"/>
                <w:szCs w:val="18"/>
              </w:rPr>
              <w:t>Minimum proposed corridor width (10m setback each side</w:t>
            </w:r>
            <w:r w:rsidR="00C53CE0" w:rsidRPr="007C7568">
              <w:rPr>
                <w:rFonts w:cstheme="majorHAnsi"/>
                <w:b/>
                <w:bCs/>
                <w:sz w:val="18"/>
                <w:szCs w:val="18"/>
              </w:rPr>
              <w:t>)</w:t>
            </w:r>
            <w:r w:rsidR="0085274A" w:rsidRPr="007C7568">
              <w:rPr>
                <w:rFonts w:cstheme="majorHAnsi"/>
                <w:b/>
                <w:bCs/>
                <w:sz w:val="18"/>
                <w:szCs w:val="18"/>
              </w:rPr>
              <w:t>^</w:t>
            </w:r>
            <w:r w:rsidR="00104327" w:rsidRPr="001B552E">
              <w:rPr>
                <w:rFonts w:cstheme="majorHAnsi"/>
                <w:b/>
                <w:bCs/>
                <w:sz w:val="18"/>
                <w:szCs w:val="18"/>
                <w:vertAlign w:val="superscript"/>
              </w:rPr>
              <w:t>%</w:t>
            </w:r>
          </w:p>
        </w:tc>
        <w:tc>
          <w:tcPr>
            <w:tcW w:w="1848" w:type="dxa"/>
            <w:hideMark/>
          </w:tcPr>
          <w:p w14:paraId="3BFE9739" w14:textId="468C3358" w:rsidR="00C53CE0" w:rsidRPr="001B552E" w:rsidRDefault="000F4730" w:rsidP="00A63DDB">
            <w:pPr>
              <w:rPr>
                <w:rFonts w:asciiTheme="majorHAnsi" w:hAnsiTheme="majorHAnsi" w:cstheme="majorHAnsi"/>
                <w:b/>
                <w:bCs/>
                <w:sz w:val="18"/>
                <w:szCs w:val="18"/>
                <w:vertAlign w:val="superscript"/>
              </w:rPr>
            </w:pPr>
            <w:r w:rsidRPr="007C7568">
              <w:rPr>
                <w:rFonts w:cstheme="majorHAnsi"/>
                <w:b/>
                <w:bCs/>
                <w:sz w:val="18"/>
                <w:szCs w:val="18"/>
              </w:rPr>
              <w:t>Maximum proposed corridor width (30m setback each side)</w:t>
            </w:r>
            <w:r w:rsidR="00E630AB" w:rsidRPr="004B6F5C">
              <w:rPr>
                <w:rFonts w:cstheme="majorHAnsi"/>
                <w:b/>
                <w:bCs/>
                <w:sz w:val="18"/>
                <w:szCs w:val="18"/>
              </w:rPr>
              <w:t>^</w:t>
            </w:r>
            <w:r w:rsidR="00104327">
              <w:rPr>
                <w:rFonts w:cstheme="majorHAnsi"/>
                <w:b/>
                <w:bCs/>
                <w:sz w:val="18"/>
                <w:szCs w:val="18"/>
                <w:vertAlign w:val="superscript"/>
              </w:rPr>
              <w:t>%</w:t>
            </w:r>
          </w:p>
        </w:tc>
      </w:tr>
      <w:tr w:rsidR="00C53CE0" w14:paraId="019E8A9A" w14:textId="77777777" w:rsidTr="00294382">
        <w:trPr>
          <w:trHeight w:val="392"/>
        </w:trPr>
        <w:tc>
          <w:tcPr>
            <w:tcW w:w="10070" w:type="dxa"/>
            <w:gridSpan w:val="7"/>
            <w:shd w:val="clear" w:color="auto" w:fill="CEE4FF" w:themeFill="accent2" w:themeFillTint="33"/>
          </w:tcPr>
          <w:p w14:paraId="28348351" w14:textId="618BEE8D" w:rsidR="00C53CE0" w:rsidRPr="004B6F5C" w:rsidRDefault="00C53CE0" w:rsidP="00A63DDB">
            <w:pPr>
              <w:rPr>
                <w:rFonts w:cstheme="minorHAnsi"/>
                <w:b/>
                <w:bCs/>
                <w:color w:val="242424"/>
                <w:highlight w:val="yellow"/>
              </w:rPr>
            </w:pPr>
            <w:r w:rsidRPr="009101B3">
              <w:rPr>
                <w:rFonts w:cstheme="minorHAnsi"/>
                <w:b/>
                <w:bCs/>
                <w:color w:val="242424"/>
              </w:rPr>
              <w:t>Stephens Rd Waterway</w:t>
            </w:r>
          </w:p>
        </w:tc>
      </w:tr>
      <w:tr w:rsidR="000F4730" w14:paraId="77644E0C" w14:textId="77777777" w:rsidTr="000F4730">
        <w:trPr>
          <w:trHeight w:val="367"/>
        </w:trPr>
        <w:tc>
          <w:tcPr>
            <w:tcW w:w="1111" w:type="dxa"/>
          </w:tcPr>
          <w:p w14:paraId="3A37F70F" w14:textId="5FC6CE58" w:rsidR="00C53CE0" w:rsidRPr="00473692" w:rsidRDefault="00C53CE0" w:rsidP="00C53CE0">
            <w:pPr>
              <w:rPr>
                <w:rFonts w:cstheme="minorHAnsi"/>
                <w:color w:val="242424"/>
              </w:rPr>
            </w:pPr>
            <w:r w:rsidRPr="001A46BE">
              <w:t>D/S RB-A</w:t>
            </w:r>
          </w:p>
        </w:tc>
        <w:tc>
          <w:tcPr>
            <w:tcW w:w="993" w:type="dxa"/>
            <w:hideMark/>
          </w:tcPr>
          <w:p w14:paraId="100DCE60" w14:textId="180844BD" w:rsidR="00C53CE0" w:rsidRPr="004B6F5C" w:rsidRDefault="00C53CE0" w:rsidP="00C53CE0">
            <w:pPr>
              <w:jc w:val="center"/>
              <w:rPr>
                <w:rFonts w:cstheme="minorHAnsi"/>
                <w:bCs/>
                <w:color w:val="242424"/>
                <w:highlight w:val="yellow"/>
              </w:rPr>
            </w:pPr>
            <w:r w:rsidRPr="006C2FDB">
              <w:t>19.</w:t>
            </w:r>
            <w:r>
              <w:t>1</w:t>
            </w:r>
          </w:p>
        </w:tc>
        <w:tc>
          <w:tcPr>
            <w:tcW w:w="1658" w:type="dxa"/>
          </w:tcPr>
          <w:p w14:paraId="268E6BB6" w14:textId="507CA4AD" w:rsidR="00C53CE0" w:rsidRPr="009101B3" w:rsidRDefault="00C53CE0" w:rsidP="00C53CE0">
            <w:pPr>
              <w:jc w:val="center"/>
              <w:rPr>
                <w:rFonts w:cstheme="minorHAnsi"/>
                <w:color w:val="242424"/>
              </w:rPr>
            </w:pPr>
            <w:r>
              <w:rPr>
                <w:rFonts w:cstheme="minorHAnsi"/>
                <w:color w:val="242424"/>
              </w:rPr>
              <w:t>40</w:t>
            </w:r>
          </w:p>
        </w:tc>
        <w:tc>
          <w:tcPr>
            <w:tcW w:w="1379" w:type="dxa"/>
            <w:hideMark/>
          </w:tcPr>
          <w:p w14:paraId="7CB2E23B" w14:textId="7AF510B2" w:rsidR="00C53CE0" w:rsidRPr="009101B3" w:rsidRDefault="00C53CE0" w:rsidP="00C53CE0">
            <w:pPr>
              <w:jc w:val="center"/>
              <w:rPr>
                <w:rFonts w:cstheme="minorHAnsi"/>
                <w:color w:val="242424"/>
              </w:rPr>
            </w:pPr>
            <w:r w:rsidRPr="009101B3">
              <w:rPr>
                <w:rFonts w:cstheme="minorHAnsi"/>
                <w:color w:val="242424"/>
              </w:rPr>
              <w:t>50</w:t>
            </w:r>
          </w:p>
        </w:tc>
        <w:tc>
          <w:tcPr>
            <w:tcW w:w="1254" w:type="dxa"/>
            <w:vMerge w:val="restart"/>
            <w:shd w:val="clear" w:color="auto" w:fill="FFFFFF" w:themeFill="background1"/>
            <w:hideMark/>
          </w:tcPr>
          <w:p w14:paraId="759DFBD3" w14:textId="509F326D" w:rsidR="00C53CE0" w:rsidRPr="00C21516" w:rsidRDefault="00C53CE0" w:rsidP="00C53CE0">
            <w:pPr>
              <w:jc w:val="center"/>
              <w:rPr>
                <w:rFonts w:cstheme="minorHAnsi"/>
                <w:color w:val="242424"/>
              </w:rPr>
            </w:pPr>
            <w:r>
              <w:rPr>
                <w:rFonts w:cstheme="minorHAnsi"/>
                <w:color w:val="242424"/>
              </w:rPr>
              <w:t>10 - 30</w:t>
            </w:r>
          </w:p>
        </w:tc>
        <w:tc>
          <w:tcPr>
            <w:tcW w:w="1827" w:type="dxa"/>
            <w:shd w:val="clear" w:color="auto" w:fill="FFFFFF" w:themeFill="background1"/>
          </w:tcPr>
          <w:p w14:paraId="48D2BA60" w14:textId="32B821F3" w:rsidR="00C53CE0" w:rsidRPr="004B6F5C" w:rsidRDefault="00512539" w:rsidP="00C53CE0">
            <w:pPr>
              <w:jc w:val="center"/>
              <w:rPr>
                <w:rFonts w:cstheme="minorHAnsi"/>
                <w:color w:val="242424"/>
              </w:rPr>
            </w:pPr>
            <w:r w:rsidRPr="004B6F5C">
              <w:rPr>
                <w:rFonts w:cstheme="minorHAnsi"/>
                <w:color w:val="242424"/>
              </w:rPr>
              <w:t>40</w:t>
            </w:r>
          </w:p>
        </w:tc>
        <w:tc>
          <w:tcPr>
            <w:tcW w:w="1848" w:type="dxa"/>
            <w:hideMark/>
          </w:tcPr>
          <w:p w14:paraId="5744BDEE" w14:textId="5CFB3D5E" w:rsidR="00C53CE0" w:rsidRPr="00E630AB" w:rsidRDefault="00F14444" w:rsidP="00C53CE0">
            <w:pPr>
              <w:jc w:val="center"/>
              <w:rPr>
                <w:rFonts w:cstheme="minorHAnsi"/>
                <w:b/>
                <w:bCs/>
                <w:color w:val="242424"/>
              </w:rPr>
            </w:pPr>
            <w:r w:rsidRPr="004B6F5C">
              <w:rPr>
                <w:rFonts w:cstheme="minorHAnsi"/>
                <w:b/>
                <w:bCs/>
                <w:color w:val="242424"/>
              </w:rPr>
              <w:t>80</w:t>
            </w:r>
          </w:p>
        </w:tc>
      </w:tr>
      <w:tr w:rsidR="00C53CE0" w14:paraId="316AF61B" w14:textId="77777777" w:rsidTr="004B6F5C">
        <w:trPr>
          <w:trHeight w:val="367"/>
        </w:trPr>
        <w:tc>
          <w:tcPr>
            <w:tcW w:w="1111" w:type="dxa"/>
          </w:tcPr>
          <w:p w14:paraId="0BB58035" w14:textId="68E6F77C" w:rsidR="00C53CE0" w:rsidRPr="00473692" w:rsidRDefault="00C53CE0" w:rsidP="00C53CE0">
            <w:pPr>
              <w:rPr>
                <w:rFonts w:cstheme="minorHAnsi"/>
                <w:color w:val="242424"/>
              </w:rPr>
            </w:pPr>
            <w:r w:rsidRPr="001A46BE">
              <w:t>D/S RB-C</w:t>
            </w:r>
          </w:p>
        </w:tc>
        <w:tc>
          <w:tcPr>
            <w:tcW w:w="993" w:type="dxa"/>
          </w:tcPr>
          <w:p w14:paraId="4D0418E4" w14:textId="5326AC9C" w:rsidR="00C53CE0" w:rsidRPr="009101B3" w:rsidRDefault="00C53CE0" w:rsidP="00C53CE0">
            <w:pPr>
              <w:jc w:val="center"/>
              <w:rPr>
                <w:rFonts w:cstheme="minorHAnsi"/>
                <w:bCs/>
                <w:color w:val="242424"/>
                <w:highlight w:val="yellow"/>
              </w:rPr>
            </w:pPr>
            <w:r w:rsidRPr="006C2FDB">
              <w:t>18.</w:t>
            </w:r>
            <w:r>
              <w:t>6</w:t>
            </w:r>
          </w:p>
        </w:tc>
        <w:tc>
          <w:tcPr>
            <w:tcW w:w="1658" w:type="dxa"/>
          </w:tcPr>
          <w:p w14:paraId="288F83F6" w14:textId="58C6719D" w:rsidR="00C53CE0" w:rsidRPr="009101B3" w:rsidRDefault="00C53CE0" w:rsidP="00C53CE0">
            <w:pPr>
              <w:jc w:val="center"/>
              <w:rPr>
                <w:rFonts w:cstheme="minorHAnsi"/>
                <w:color w:val="242424"/>
              </w:rPr>
            </w:pPr>
            <w:r>
              <w:rPr>
                <w:rFonts w:cstheme="minorHAnsi"/>
                <w:color w:val="242424"/>
              </w:rPr>
              <w:t>40</w:t>
            </w:r>
          </w:p>
        </w:tc>
        <w:tc>
          <w:tcPr>
            <w:tcW w:w="1379" w:type="dxa"/>
          </w:tcPr>
          <w:p w14:paraId="313BC00A" w14:textId="40C6E016" w:rsidR="00C53CE0" w:rsidRPr="009101B3" w:rsidRDefault="00C53CE0" w:rsidP="00C53CE0">
            <w:pPr>
              <w:jc w:val="center"/>
              <w:rPr>
                <w:rFonts w:cstheme="minorHAnsi"/>
                <w:color w:val="242424"/>
              </w:rPr>
            </w:pPr>
            <w:r w:rsidRPr="009101B3">
              <w:rPr>
                <w:rFonts w:cstheme="minorHAnsi"/>
                <w:color w:val="242424"/>
              </w:rPr>
              <w:t>50</w:t>
            </w:r>
          </w:p>
        </w:tc>
        <w:tc>
          <w:tcPr>
            <w:tcW w:w="1254" w:type="dxa"/>
            <w:vMerge/>
            <w:shd w:val="clear" w:color="auto" w:fill="FFFFFF" w:themeFill="background1"/>
          </w:tcPr>
          <w:p w14:paraId="5C4317F9" w14:textId="0D4A36B4" w:rsidR="00C53CE0" w:rsidRPr="00C21516" w:rsidRDefault="00C53CE0" w:rsidP="00C53CE0">
            <w:pPr>
              <w:jc w:val="center"/>
              <w:rPr>
                <w:rFonts w:cstheme="minorHAnsi"/>
                <w:color w:val="242424"/>
              </w:rPr>
            </w:pPr>
          </w:p>
        </w:tc>
        <w:tc>
          <w:tcPr>
            <w:tcW w:w="1827" w:type="dxa"/>
            <w:shd w:val="clear" w:color="auto" w:fill="FFFFFF" w:themeFill="background1"/>
          </w:tcPr>
          <w:p w14:paraId="14FB8B38" w14:textId="77CF24E4" w:rsidR="00C53CE0" w:rsidRPr="004B6F5C" w:rsidRDefault="00512539" w:rsidP="00C53CE0">
            <w:pPr>
              <w:jc w:val="center"/>
              <w:rPr>
                <w:rFonts w:cstheme="minorHAnsi"/>
                <w:color w:val="242424"/>
              </w:rPr>
            </w:pPr>
            <w:r w:rsidRPr="004B6F5C">
              <w:rPr>
                <w:rFonts w:cstheme="minorHAnsi"/>
                <w:color w:val="242424"/>
              </w:rPr>
              <w:t>40</w:t>
            </w:r>
          </w:p>
        </w:tc>
        <w:tc>
          <w:tcPr>
            <w:tcW w:w="1848" w:type="dxa"/>
          </w:tcPr>
          <w:p w14:paraId="11189C11" w14:textId="60C7470C" w:rsidR="00C53CE0" w:rsidRPr="004B6F5C" w:rsidRDefault="00F14444" w:rsidP="00C53CE0">
            <w:pPr>
              <w:jc w:val="center"/>
              <w:rPr>
                <w:rFonts w:cstheme="minorHAnsi"/>
                <w:b/>
                <w:bCs/>
                <w:color w:val="242424"/>
              </w:rPr>
            </w:pPr>
            <w:r w:rsidRPr="004B6F5C">
              <w:rPr>
                <w:rFonts w:cstheme="minorHAnsi"/>
                <w:b/>
                <w:bCs/>
                <w:color w:val="242424"/>
              </w:rPr>
              <w:t>80</w:t>
            </w:r>
          </w:p>
        </w:tc>
      </w:tr>
      <w:tr w:rsidR="00C53CE0" w14:paraId="7D592D1E" w14:textId="77777777" w:rsidTr="004B6F5C">
        <w:trPr>
          <w:trHeight w:val="367"/>
        </w:trPr>
        <w:tc>
          <w:tcPr>
            <w:tcW w:w="1111" w:type="dxa"/>
          </w:tcPr>
          <w:p w14:paraId="6E73710D" w14:textId="7FB13100" w:rsidR="00C53CE0" w:rsidRPr="00473692" w:rsidRDefault="00C53CE0" w:rsidP="00C53CE0">
            <w:pPr>
              <w:rPr>
                <w:rFonts w:cstheme="minorHAnsi"/>
                <w:color w:val="242424"/>
              </w:rPr>
            </w:pPr>
            <w:r w:rsidRPr="001A46BE">
              <w:t>D/S RB-E</w:t>
            </w:r>
          </w:p>
        </w:tc>
        <w:tc>
          <w:tcPr>
            <w:tcW w:w="993" w:type="dxa"/>
          </w:tcPr>
          <w:p w14:paraId="5DC4EA7E" w14:textId="733DFA9B" w:rsidR="00C53CE0" w:rsidRPr="009101B3" w:rsidRDefault="00C53CE0" w:rsidP="00C53CE0">
            <w:pPr>
              <w:jc w:val="center"/>
              <w:rPr>
                <w:rFonts w:cstheme="minorHAnsi"/>
                <w:bCs/>
                <w:color w:val="242424"/>
                <w:highlight w:val="yellow"/>
              </w:rPr>
            </w:pPr>
            <w:r w:rsidRPr="006C2FDB">
              <w:t>21.7</w:t>
            </w:r>
          </w:p>
        </w:tc>
        <w:tc>
          <w:tcPr>
            <w:tcW w:w="1658" w:type="dxa"/>
          </w:tcPr>
          <w:p w14:paraId="625D8AD8" w14:textId="50017C09" w:rsidR="00C53CE0" w:rsidRPr="009101B3" w:rsidRDefault="00C53CE0" w:rsidP="00C53CE0">
            <w:pPr>
              <w:jc w:val="center"/>
              <w:rPr>
                <w:rFonts w:cstheme="minorHAnsi"/>
                <w:color w:val="242424"/>
              </w:rPr>
            </w:pPr>
            <w:r>
              <w:rPr>
                <w:rFonts w:cstheme="minorHAnsi"/>
                <w:color w:val="242424"/>
              </w:rPr>
              <w:t>45</w:t>
            </w:r>
          </w:p>
        </w:tc>
        <w:tc>
          <w:tcPr>
            <w:tcW w:w="1379" w:type="dxa"/>
          </w:tcPr>
          <w:p w14:paraId="6664DDD4" w14:textId="24C63149" w:rsidR="00C53CE0" w:rsidRPr="009101B3" w:rsidRDefault="00C53CE0" w:rsidP="00C53CE0">
            <w:pPr>
              <w:jc w:val="center"/>
              <w:rPr>
                <w:rFonts w:cstheme="minorHAnsi"/>
                <w:color w:val="242424"/>
              </w:rPr>
            </w:pPr>
            <w:r w:rsidRPr="009101B3">
              <w:rPr>
                <w:rFonts w:cstheme="minorHAnsi"/>
                <w:color w:val="242424"/>
              </w:rPr>
              <w:t>55</w:t>
            </w:r>
          </w:p>
        </w:tc>
        <w:tc>
          <w:tcPr>
            <w:tcW w:w="1254" w:type="dxa"/>
            <w:vMerge/>
            <w:shd w:val="clear" w:color="auto" w:fill="FFFFFF" w:themeFill="background1"/>
          </w:tcPr>
          <w:p w14:paraId="469F0A19" w14:textId="62725397" w:rsidR="00C53CE0" w:rsidRPr="00C21516" w:rsidRDefault="00C53CE0" w:rsidP="00C53CE0">
            <w:pPr>
              <w:jc w:val="center"/>
              <w:rPr>
                <w:rFonts w:cstheme="minorHAnsi"/>
                <w:color w:val="242424"/>
              </w:rPr>
            </w:pPr>
          </w:p>
        </w:tc>
        <w:tc>
          <w:tcPr>
            <w:tcW w:w="1827" w:type="dxa"/>
            <w:shd w:val="clear" w:color="auto" w:fill="FFFFFF" w:themeFill="background1"/>
          </w:tcPr>
          <w:p w14:paraId="5E533321" w14:textId="745A103B" w:rsidR="00C53CE0" w:rsidRPr="004B6F5C" w:rsidRDefault="00512539" w:rsidP="00C53CE0">
            <w:pPr>
              <w:jc w:val="center"/>
              <w:rPr>
                <w:rFonts w:cstheme="minorHAnsi"/>
                <w:color w:val="242424"/>
              </w:rPr>
            </w:pPr>
            <w:r w:rsidRPr="004B6F5C">
              <w:rPr>
                <w:rFonts w:cstheme="minorHAnsi"/>
                <w:color w:val="242424"/>
              </w:rPr>
              <w:t>45</w:t>
            </w:r>
          </w:p>
        </w:tc>
        <w:tc>
          <w:tcPr>
            <w:tcW w:w="1848" w:type="dxa"/>
          </w:tcPr>
          <w:p w14:paraId="38DD4EDB" w14:textId="3E2DA11E" w:rsidR="00C53CE0" w:rsidRPr="004B6F5C" w:rsidRDefault="00F14444" w:rsidP="00C53CE0">
            <w:pPr>
              <w:jc w:val="center"/>
              <w:rPr>
                <w:rFonts w:cstheme="minorHAnsi"/>
                <w:b/>
                <w:bCs/>
                <w:color w:val="242424"/>
              </w:rPr>
            </w:pPr>
            <w:r w:rsidRPr="004B6F5C">
              <w:rPr>
                <w:rFonts w:cstheme="minorHAnsi"/>
                <w:b/>
                <w:bCs/>
                <w:color w:val="242424"/>
              </w:rPr>
              <w:t>85</w:t>
            </w:r>
          </w:p>
        </w:tc>
      </w:tr>
      <w:tr w:rsidR="00C53CE0" w14:paraId="1C505787" w14:textId="77777777" w:rsidTr="00A65977">
        <w:trPr>
          <w:trHeight w:val="367"/>
        </w:trPr>
        <w:tc>
          <w:tcPr>
            <w:tcW w:w="10070" w:type="dxa"/>
            <w:gridSpan w:val="7"/>
            <w:shd w:val="clear" w:color="auto" w:fill="CEE4FF" w:themeFill="accent2" w:themeFillTint="33"/>
          </w:tcPr>
          <w:p w14:paraId="5E130FC1" w14:textId="39A46BB1" w:rsidR="00C53CE0" w:rsidRPr="00C21516" w:rsidRDefault="00C53CE0" w:rsidP="00C53CE0">
            <w:pPr>
              <w:rPr>
                <w:rFonts w:cstheme="minorHAnsi"/>
                <w:b/>
                <w:bCs/>
                <w:color w:val="242424"/>
              </w:rPr>
            </w:pPr>
            <w:r w:rsidRPr="00C21516">
              <w:rPr>
                <w:rFonts w:cstheme="minorHAnsi"/>
                <w:b/>
                <w:bCs/>
                <w:color w:val="242424"/>
              </w:rPr>
              <w:t>Officer South RD Waterway</w:t>
            </w:r>
          </w:p>
        </w:tc>
      </w:tr>
      <w:tr w:rsidR="00263E2C" w14:paraId="196EB365" w14:textId="77777777" w:rsidTr="004B6F5C">
        <w:trPr>
          <w:trHeight w:val="469"/>
        </w:trPr>
        <w:tc>
          <w:tcPr>
            <w:tcW w:w="1111" w:type="dxa"/>
          </w:tcPr>
          <w:p w14:paraId="513A858C" w14:textId="531B486A" w:rsidR="00263E2C" w:rsidRPr="00473692" w:rsidRDefault="00263E2C" w:rsidP="00263E2C">
            <w:pPr>
              <w:rPr>
                <w:rFonts w:cstheme="minorHAnsi"/>
                <w:color w:val="242424"/>
              </w:rPr>
            </w:pPr>
            <w:r w:rsidRPr="00984F7B">
              <w:t>D/S RB-B</w:t>
            </w:r>
          </w:p>
        </w:tc>
        <w:tc>
          <w:tcPr>
            <w:tcW w:w="993" w:type="dxa"/>
            <w:hideMark/>
          </w:tcPr>
          <w:p w14:paraId="4D222BD8" w14:textId="6ED30A43" w:rsidR="00263E2C" w:rsidRPr="004B6F5C" w:rsidRDefault="00263E2C" w:rsidP="00263E2C">
            <w:pPr>
              <w:jc w:val="center"/>
              <w:rPr>
                <w:rFonts w:cstheme="minorHAnsi"/>
                <w:bCs/>
                <w:color w:val="000000"/>
                <w:highlight w:val="yellow"/>
              </w:rPr>
            </w:pPr>
            <w:r w:rsidRPr="006C2FDB">
              <w:t>19.4</w:t>
            </w:r>
          </w:p>
        </w:tc>
        <w:tc>
          <w:tcPr>
            <w:tcW w:w="1658" w:type="dxa"/>
          </w:tcPr>
          <w:p w14:paraId="7D366642" w14:textId="0C098345" w:rsidR="00263E2C" w:rsidRPr="00C21516" w:rsidRDefault="00263E2C" w:rsidP="00263E2C">
            <w:pPr>
              <w:jc w:val="center"/>
              <w:rPr>
                <w:rFonts w:cstheme="minorHAnsi"/>
                <w:color w:val="242424"/>
              </w:rPr>
            </w:pPr>
            <w:r>
              <w:rPr>
                <w:rFonts w:cstheme="minorHAnsi"/>
                <w:color w:val="242424"/>
              </w:rPr>
              <w:t>40</w:t>
            </w:r>
          </w:p>
        </w:tc>
        <w:tc>
          <w:tcPr>
            <w:tcW w:w="1379" w:type="dxa"/>
            <w:hideMark/>
          </w:tcPr>
          <w:p w14:paraId="32F8CB18" w14:textId="4A4CBE89" w:rsidR="00263E2C" w:rsidRPr="00C21516" w:rsidRDefault="00263E2C" w:rsidP="00263E2C">
            <w:pPr>
              <w:jc w:val="center"/>
              <w:rPr>
                <w:rFonts w:cstheme="minorHAnsi"/>
                <w:color w:val="242424"/>
              </w:rPr>
            </w:pPr>
            <w:r w:rsidRPr="00C21516">
              <w:rPr>
                <w:rFonts w:cstheme="minorHAnsi"/>
                <w:color w:val="242424"/>
              </w:rPr>
              <w:t>50</w:t>
            </w:r>
          </w:p>
        </w:tc>
        <w:tc>
          <w:tcPr>
            <w:tcW w:w="1254" w:type="dxa"/>
            <w:vMerge w:val="restart"/>
            <w:shd w:val="clear" w:color="auto" w:fill="FFFFFF" w:themeFill="background1"/>
            <w:hideMark/>
          </w:tcPr>
          <w:p w14:paraId="0D943874" w14:textId="7F18265C" w:rsidR="00263E2C" w:rsidRPr="00C21516" w:rsidRDefault="00263E2C" w:rsidP="00263E2C">
            <w:pPr>
              <w:jc w:val="center"/>
              <w:rPr>
                <w:rFonts w:cstheme="minorHAnsi"/>
                <w:color w:val="242424"/>
              </w:rPr>
            </w:pPr>
            <w:r w:rsidRPr="00FF3829">
              <w:rPr>
                <w:rFonts w:cstheme="minorHAnsi"/>
                <w:color w:val="242424"/>
              </w:rPr>
              <w:t>10 - 30</w:t>
            </w:r>
          </w:p>
        </w:tc>
        <w:tc>
          <w:tcPr>
            <w:tcW w:w="1827" w:type="dxa"/>
            <w:shd w:val="clear" w:color="auto" w:fill="FFFFFF" w:themeFill="background1"/>
            <w:hideMark/>
          </w:tcPr>
          <w:p w14:paraId="0A4680BA" w14:textId="570F6254" w:rsidR="00263E2C" w:rsidRPr="004B6F5C" w:rsidRDefault="00263E2C" w:rsidP="00263E2C">
            <w:pPr>
              <w:jc w:val="center"/>
              <w:rPr>
                <w:rFonts w:cstheme="minorHAnsi"/>
                <w:color w:val="242424"/>
              </w:rPr>
            </w:pPr>
            <w:r w:rsidRPr="004B6F5C">
              <w:rPr>
                <w:rFonts w:cstheme="minorHAnsi"/>
                <w:color w:val="242424"/>
              </w:rPr>
              <w:t>40</w:t>
            </w:r>
          </w:p>
        </w:tc>
        <w:tc>
          <w:tcPr>
            <w:tcW w:w="1848" w:type="dxa"/>
            <w:hideMark/>
          </w:tcPr>
          <w:p w14:paraId="4DC51717" w14:textId="7003BF5E" w:rsidR="00263E2C" w:rsidRPr="00E630AB" w:rsidRDefault="00263E2C" w:rsidP="00263E2C">
            <w:pPr>
              <w:jc w:val="center"/>
              <w:rPr>
                <w:rFonts w:cstheme="minorHAnsi"/>
                <w:b/>
                <w:bCs/>
                <w:color w:val="242424"/>
              </w:rPr>
            </w:pPr>
            <w:r w:rsidRPr="004B6F5C">
              <w:rPr>
                <w:rFonts w:cstheme="minorHAnsi"/>
                <w:b/>
                <w:bCs/>
                <w:color w:val="242424"/>
              </w:rPr>
              <w:t>80</w:t>
            </w:r>
          </w:p>
        </w:tc>
      </w:tr>
      <w:tr w:rsidR="00263E2C" w14:paraId="190D8844" w14:textId="77777777" w:rsidTr="004B6F5C">
        <w:trPr>
          <w:trHeight w:val="469"/>
        </w:trPr>
        <w:tc>
          <w:tcPr>
            <w:tcW w:w="1111" w:type="dxa"/>
          </w:tcPr>
          <w:p w14:paraId="7EFE90F0" w14:textId="58B5F5E1" w:rsidR="00263E2C" w:rsidRPr="00473692" w:rsidRDefault="00263E2C" w:rsidP="00263E2C">
            <w:pPr>
              <w:rPr>
                <w:rFonts w:cstheme="minorHAnsi"/>
                <w:color w:val="242424"/>
              </w:rPr>
            </w:pPr>
            <w:r w:rsidRPr="00984F7B">
              <w:t>D/S RB-D</w:t>
            </w:r>
          </w:p>
        </w:tc>
        <w:tc>
          <w:tcPr>
            <w:tcW w:w="993" w:type="dxa"/>
          </w:tcPr>
          <w:p w14:paraId="070B4D3D" w14:textId="59D6A82A" w:rsidR="00263E2C" w:rsidRPr="009101B3" w:rsidRDefault="00263E2C" w:rsidP="00263E2C">
            <w:pPr>
              <w:jc w:val="center"/>
              <w:rPr>
                <w:rFonts w:cstheme="minorHAnsi"/>
                <w:bCs/>
                <w:color w:val="000000"/>
                <w:highlight w:val="yellow"/>
              </w:rPr>
            </w:pPr>
            <w:r w:rsidRPr="006C2FDB">
              <w:t>20.2</w:t>
            </w:r>
          </w:p>
        </w:tc>
        <w:tc>
          <w:tcPr>
            <w:tcW w:w="1658" w:type="dxa"/>
          </w:tcPr>
          <w:p w14:paraId="687AA053" w14:textId="63FDA80F" w:rsidR="00263E2C" w:rsidRPr="00C21516" w:rsidRDefault="00263E2C" w:rsidP="00263E2C">
            <w:pPr>
              <w:jc w:val="center"/>
              <w:rPr>
                <w:rFonts w:cstheme="minorHAnsi"/>
                <w:color w:val="242424"/>
              </w:rPr>
            </w:pPr>
            <w:r>
              <w:rPr>
                <w:rFonts w:cstheme="minorHAnsi"/>
                <w:color w:val="242424"/>
              </w:rPr>
              <w:t>45</w:t>
            </w:r>
          </w:p>
        </w:tc>
        <w:tc>
          <w:tcPr>
            <w:tcW w:w="1379" w:type="dxa"/>
          </w:tcPr>
          <w:p w14:paraId="579ECEFD" w14:textId="2AFDDFAC" w:rsidR="00263E2C" w:rsidRPr="00C21516" w:rsidRDefault="00263E2C" w:rsidP="00263E2C">
            <w:pPr>
              <w:jc w:val="center"/>
              <w:rPr>
                <w:rFonts w:cstheme="minorHAnsi"/>
                <w:color w:val="242424"/>
              </w:rPr>
            </w:pPr>
            <w:r w:rsidRPr="00C21516">
              <w:rPr>
                <w:rFonts w:cstheme="minorHAnsi"/>
                <w:color w:val="242424"/>
              </w:rPr>
              <w:t>55</w:t>
            </w:r>
          </w:p>
        </w:tc>
        <w:tc>
          <w:tcPr>
            <w:tcW w:w="1254" w:type="dxa"/>
            <w:vMerge/>
            <w:shd w:val="clear" w:color="auto" w:fill="FFFFFF" w:themeFill="background1"/>
          </w:tcPr>
          <w:p w14:paraId="027791BC" w14:textId="64F62FAA" w:rsidR="00263E2C" w:rsidRPr="00C21516" w:rsidRDefault="00263E2C" w:rsidP="00263E2C">
            <w:pPr>
              <w:jc w:val="center"/>
              <w:rPr>
                <w:rFonts w:cstheme="minorHAnsi"/>
                <w:color w:val="242424"/>
              </w:rPr>
            </w:pPr>
          </w:p>
        </w:tc>
        <w:tc>
          <w:tcPr>
            <w:tcW w:w="1827" w:type="dxa"/>
            <w:shd w:val="clear" w:color="auto" w:fill="FFFFFF" w:themeFill="background1"/>
          </w:tcPr>
          <w:p w14:paraId="401E9A43" w14:textId="3E0D037B" w:rsidR="00263E2C" w:rsidRPr="004B6F5C" w:rsidRDefault="00263E2C" w:rsidP="00263E2C">
            <w:pPr>
              <w:jc w:val="center"/>
              <w:rPr>
                <w:rFonts w:cstheme="minorHAnsi"/>
                <w:color w:val="242424"/>
              </w:rPr>
            </w:pPr>
            <w:r w:rsidRPr="004B6F5C">
              <w:rPr>
                <w:rFonts w:cstheme="minorHAnsi"/>
                <w:color w:val="242424"/>
              </w:rPr>
              <w:t>45</w:t>
            </w:r>
          </w:p>
        </w:tc>
        <w:tc>
          <w:tcPr>
            <w:tcW w:w="1848" w:type="dxa"/>
          </w:tcPr>
          <w:p w14:paraId="7110C253" w14:textId="62E91AB4" w:rsidR="00263E2C" w:rsidRPr="004B6F5C" w:rsidRDefault="00263E2C" w:rsidP="00263E2C">
            <w:pPr>
              <w:jc w:val="center"/>
              <w:rPr>
                <w:rFonts w:cstheme="minorHAnsi"/>
                <w:b/>
                <w:bCs/>
                <w:color w:val="242424"/>
              </w:rPr>
            </w:pPr>
            <w:r w:rsidRPr="004B6F5C">
              <w:rPr>
                <w:rFonts w:cstheme="minorHAnsi"/>
                <w:b/>
                <w:bCs/>
                <w:color w:val="242424"/>
              </w:rPr>
              <w:t>85</w:t>
            </w:r>
          </w:p>
        </w:tc>
      </w:tr>
      <w:tr w:rsidR="00C53CE0" w14:paraId="3A6AC199" w14:textId="77777777" w:rsidTr="004B6F5C">
        <w:trPr>
          <w:trHeight w:val="469"/>
        </w:trPr>
        <w:tc>
          <w:tcPr>
            <w:tcW w:w="1111" w:type="dxa"/>
          </w:tcPr>
          <w:p w14:paraId="39E396A2" w14:textId="57A69DBE" w:rsidR="00C53CE0" w:rsidRPr="00473692" w:rsidRDefault="00C53CE0" w:rsidP="00C53CE0">
            <w:pPr>
              <w:rPr>
                <w:rFonts w:cstheme="minorHAnsi"/>
                <w:color w:val="242424"/>
              </w:rPr>
            </w:pPr>
            <w:r w:rsidRPr="00984F7B">
              <w:t>D/S RB-F</w:t>
            </w:r>
          </w:p>
        </w:tc>
        <w:tc>
          <w:tcPr>
            <w:tcW w:w="993" w:type="dxa"/>
          </w:tcPr>
          <w:p w14:paraId="6B16940C" w14:textId="512CF8C7" w:rsidR="00C53CE0" w:rsidRPr="009101B3" w:rsidRDefault="00C53CE0" w:rsidP="00C53CE0">
            <w:pPr>
              <w:jc w:val="center"/>
              <w:rPr>
                <w:rFonts w:cstheme="minorHAnsi"/>
                <w:bCs/>
                <w:color w:val="000000"/>
                <w:highlight w:val="yellow"/>
              </w:rPr>
            </w:pPr>
            <w:r>
              <w:t>26</w:t>
            </w:r>
          </w:p>
        </w:tc>
        <w:tc>
          <w:tcPr>
            <w:tcW w:w="1658" w:type="dxa"/>
          </w:tcPr>
          <w:p w14:paraId="279F846B" w14:textId="152537EB" w:rsidR="00C53CE0" w:rsidRPr="00C21516" w:rsidRDefault="00C53CE0" w:rsidP="00C53CE0">
            <w:pPr>
              <w:jc w:val="center"/>
              <w:rPr>
                <w:rFonts w:cstheme="minorHAnsi"/>
                <w:color w:val="242424"/>
              </w:rPr>
            </w:pPr>
            <w:r>
              <w:rPr>
                <w:rFonts w:cstheme="minorHAnsi"/>
                <w:color w:val="242424"/>
              </w:rPr>
              <w:t>45</w:t>
            </w:r>
          </w:p>
        </w:tc>
        <w:tc>
          <w:tcPr>
            <w:tcW w:w="1379" w:type="dxa"/>
          </w:tcPr>
          <w:p w14:paraId="5C3A9056" w14:textId="43657DFF" w:rsidR="00C53CE0" w:rsidRPr="00C21516" w:rsidRDefault="00C53CE0" w:rsidP="00C53CE0">
            <w:pPr>
              <w:jc w:val="center"/>
              <w:rPr>
                <w:rFonts w:cstheme="minorHAnsi"/>
                <w:color w:val="242424"/>
              </w:rPr>
            </w:pPr>
            <w:r w:rsidRPr="00C21516">
              <w:rPr>
                <w:rFonts w:cstheme="minorHAnsi"/>
                <w:color w:val="242424"/>
              </w:rPr>
              <w:t>55</w:t>
            </w:r>
          </w:p>
        </w:tc>
        <w:tc>
          <w:tcPr>
            <w:tcW w:w="1254" w:type="dxa"/>
            <w:vMerge/>
            <w:shd w:val="clear" w:color="auto" w:fill="FFFFFF" w:themeFill="background1"/>
          </w:tcPr>
          <w:p w14:paraId="4DC0165F" w14:textId="421A4DD4" w:rsidR="00C53CE0" w:rsidRPr="00C21516" w:rsidRDefault="00C53CE0" w:rsidP="00C53CE0">
            <w:pPr>
              <w:jc w:val="center"/>
              <w:rPr>
                <w:rFonts w:cstheme="minorHAnsi"/>
                <w:color w:val="242424"/>
              </w:rPr>
            </w:pPr>
          </w:p>
        </w:tc>
        <w:tc>
          <w:tcPr>
            <w:tcW w:w="1827" w:type="dxa"/>
            <w:shd w:val="clear" w:color="auto" w:fill="FFFFFF" w:themeFill="background1"/>
          </w:tcPr>
          <w:p w14:paraId="5D272043" w14:textId="3D3A9493" w:rsidR="00C53CE0" w:rsidRPr="004B6F5C" w:rsidRDefault="00512539" w:rsidP="00C53CE0">
            <w:pPr>
              <w:jc w:val="center"/>
              <w:rPr>
                <w:rFonts w:cstheme="minorHAnsi"/>
                <w:color w:val="242424"/>
              </w:rPr>
            </w:pPr>
            <w:r w:rsidRPr="004B6F5C">
              <w:rPr>
                <w:rFonts w:cstheme="minorHAnsi"/>
                <w:color w:val="242424"/>
              </w:rPr>
              <w:t>50</w:t>
            </w:r>
          </w:p>
        </w:tc>
        <w:tc>
          <w:tcPr>
            <w:tcW w:w="1848" w:type="dxa"/>
          </w:tcPr>
          <w:p w14:paraId="410D9DCE" w14:textId="52561385" w:rsidR="00C53CE0" w:rsidRPr="004B6F5C" w:rsidRDefault="00263E2C" w:rsidP="00C53CE0">
            <w:pPr>
              <w:jc w:val="center"/>
              <w:rPr>
                <w:rFonts w:cstheme="minorHAnsi"/>
                <w:b/>
                <w:bCs/>
                <w:color w:val="242424"/>
              </w:rPr>
            </w:pPr>
            <w:r w:rsidRPr="004B6F5C">
              <w:rPr>
                <w:rFonts w:cstheme="minorHAnsi"/>
                <w:b/>
                <w:bCs/>
                <w:color w:val="242424"/>
              </w:rPr>
              <w:t>90</w:t>
            </w:r>
          </w:p>
        </w:tc>
      </w:tr>
      <w:tr w:rsidR="00C53CE0" w14:paraId="56501D6B" w14:textId="77777777" w:rsidTr="002D1989">
        <w:trPr>
          <w:trHeight w:val="298"/>
        </w:trPr>
        <w:tc>
          <w:tcPr>
            <w:tcW w:w="10070" w:type="dxa"/>
            <w:gridSpan w:val="7"/>
            <w:shd w:val="clear" w:color="auto" w:fill="CEE4FF" w:themeFill="accent2" w:themeFillTint="33"/>
          </w:tcPr>
          <w:p w14:paraId="46E4E5C9" w14:textId="2DA7BC1D" w:rsidR="00C53CE0" w:rsidRPr="004B6F5C" w:rsidRDefault="00C53CE0" w:rsidP="00C53CE0">
            <w:pPr>
              <w:rPr>
                <w:rFonts w:cstheme="minorHAnsi"/>
                <w:b/>
                <w:bCs/>
                <w:color w:val="242424"/>
                <w:highlight w:val="yellow"/>
              </w:rPr>
            </w:pPr>
            <w:r w:rsidRPr="009101B3">
              <w:rPr>
                <w:rFonts w:cstheme="minorHAnsi"/>
                <w:b/>
                <w:bCs/>
                <w:color w:val="242424"/>
              </w:rPr>
              <w:t>Gum Scrub Creek Waterway</w:t>
            </w:r>
          </w:p>
        </w:tc>
      </w:tr>
      <w:tr w:rsidR="00C53CE0" w14:paraId="3F05C0E2" w14:textId="77777777" w:rsidTr="004B6F5C">
        <w:trPr>
          <w:trHeight w:val="420"/>
        </w:trPr>
        <w:tc>
          <w:tcPr>
            <w:tcW w:w="1111" w:type="dxa"/>
          </w:tcPr>
          <w:p w14:paraId="5A85840F" w14:textId="2CEF76D0" w:rsidR="00C53CE0" w:rsidRPr="00473692" w:rsidRDefault="00C53CE0" w:rsidP="00C53CE0">
            <w:pPr>
              <w:rPr>
                <w:rFonts w:cstheme="minorHAnsi"/>
                <w:color w:val="242424"/>
              </w:rPr>
            </w:pPr>
            <w:r w:rsidRPr="00CE51F2">
              <w:t>Officer DSS Waterway</w:t>
            </w:r>
          </w:p>
        </w:tc>
        <w:tc>
          <w:tcPr>
            <w:tcW w:w="993" w:type="dxa"/>
            <w:hideMark/>
          </w:tcPr>
          <w:p w14:paraId="4F282CC2" w14:textId="156B4131" w:rsidR="00C53CE0" w:rsidRPr="00D8444B" w:rsidRDefault="00C53CE0" w:rsidP="00C53CE0">
            <w:pPr>
              <w:jc w:val="center"/>
              <w:rPr>
                <w:rFonts w:cstheme="minorHAnsi"/>
                <w:bCs/>
                <w:color w:val="242424"/>
              </w:rPr>
            </w:pPr>
            <w:r w:rsidRPr="006C2FDB">
              <w:t>75.</w:t>
            </w:r>
            <w:r>
              <w:t>2</w:t>
            </w:r>
          </w:p>
        </w:tc>
        <w:tc>
          <w:tcPr>
            <w:tcW w:w="1658" w:type="dxa"/>
          </w:tcPr>
          <w:p w14:paraId="4761652C" w14:textId="3F7F812C" w:rsidR="00C53CE0" w:rsidRDefault="00340062" w:rsidP="00C53CE0">
            <w:pPr>
              <w:jc w:val="center"/>
              <w:rPr>
                <w:rFonts w:cstheme="minorHAnsi"/>
                <w:color w:val="242424"/>
              </w:rPr>
            </w:pPr>
            <w:r>
              <w:rPr>
                <w:rFonts w:cstheme="minorHAnsi"/>
                <w:color w:val="242424"/>
              </w:rPr>
              <w:t>70 (</w:t>
            </w:r>
            <w:r w:rsidR="00C53CE0">
              <w:rPr>
                <w:rFonts w:cstheme="minorHAnsi"/>
                <w:color w:val="242424"/>
              </w:rPr>
              <w:t>80</w:t>
            </w:r>
            <w:r w:rsidR="00C53CE0">
              <w:rPr>
                <w:rFonts w:cstheme="minorHAnsi"/>
                <w:color w:val="242424"/>
                <w:vertAlign w:val="superscript"/>
              </w:rPr>
              <w:t>~</w:t>
            </w:r>
            <w:r w:rsidRPr="00F52F04">
              <w:rPr>
                <w:rFonts w:cstheme="minorHAnsi"/>
                <w:color w:val="242424"/>
              </w:rPr>
              <w:t>)</w:t>
            </w:r>
          </w:p>
        </w:tc>
        <w:tc>
          <w:tcPr>
            <w:tcW w:w="1379" w:type="dxa"/>
            <w:hideMark/>
          </w:tcPr>
          <w:p w14:paraId="5349EB3D" w14:textId="6C45A896" w:rsidR="00C53CE0" w:rsidRPr="00A86DF4" w:rsidRDefault="00C53CE0" w:rsidP="00C53CE0">
            <w:pPr>
              <w:jc w:val="center"/>
              <w:rPr>
                <w:rFonts w:cstheme="minorHAnsi"/>
                <w:color w:val="242424"/>
              </w:rPr>
            </w:pPr>
            <w:r>
              <w:rPr>
                <w:rFonts w:cstheme="minorHAnsi"/>
                <w:color w:val="242424"/>
              </w:rPr>
              <w:t>80</w:t>
            </w:r>
            <w:r>
              <w:rPr>
                <w:rFonts w:cstheme="minorHAnsi"/>
                <w:color w:val="242424"/>
                <w:vertAlign w:val="superscript"/>
              </w:rPr>
              <w:t>~</w:t>
            </w:r>
          </w:p>
        </w:tc>
        <w:tc>
          <w:tcPr>
            <w:tcW w:w="1254" w:type="dxa"/>
            <w:vMerge w:val="restart"/>
            <w:shd w:val="clear" w:color="auto" w:fill="FFFFFF" w:themeFill="background1"/>
            <w:hideMark/>
          </w:tcPr>
          <w:p w14:paraId="55D2580E" w14:textId="5685CEEA" w:rsidR="00C53CE0" w:rsidRPr="00473692" w:rsidRDefault="00C53CE0" w:rsidP="00C53CE0">
            <w:pPr>
              <w:jc w:val="center"/>
              <w:rPr>
                <w:rFonts w:cstheme="minorHAnsi"/>
                <w:color w:val="242424"/>
              </w:rPr>
            </w:pPr>
            <w:r w:rsidRPr="000639F9">
              <w:rPr>
                <w:rFonts w:cstheme="minorHAnsi"/>
                <w:color w:val="242424"/>
              </w:rPr>
              <w:t>10 - 30</w:t>
            </w:r>
          </w:p>
        </w:tc>
        <w:tc>
          <w:tcPr>
            <w:tcW w:w="1827" w:type="dxa"/>
            <w:shd w:val="clear" w:color="auto" w:fill="FFFFFF" w:themeFill="background1"/>
            <w:hideMark/>
          </w:tcPr>
          <w:p w14:paraId="0188E336" w14:textId="493C1B1E" w:rsidR="00C53CE0" w:rsidRPr="004B6F5C" w:rsidRDefault="00C53CE0" w:rsidP="00C53CE0">
            <w:pPr>
              <w:jc w:val="center"/>
              <w:rPr>
                <w:rFonts w:cstheme="minorHAnsi"/>
                <w:color w:val="242424"/>
              </w:rPr>
            </w:pPr>
            <w:r w:rsidRPr="004B6F5C">
              <w:rPr>
                <w:rFonts w:cstheme="minorHAnsi"/>
                <w:color w:val="242424"/>
              </w:rPr>
              <w:t>100</w:t>
            </w:r>
          </w:p>
        </w:tc>
        <w:tc>
          <w:tcPr>
            <w:tcW w:w="1848" w:type="dxa"/>
            <w:hideMark/>
          </w:tcPr>
          <w:p w14:paraId="7B814516" w14:textId="7225D148" w:rsidR="00C53CE0" w:rsidRPr="00E630AB" w:rsidRDefault="00C53CE0" w:rsidP="00C53CE0">
            <w:pPr>
              <w:jc w:val="center"/>
              <w:rPr>
                <w:rFonts w:cstheme="minorHAnsi"/>
                <w:b/>
                <w:bCs/>
                <w:color w:val="242424"/>
              </w:rPr>
            </w:pPr>
            <w:r w:rsidRPr="004B6F5C">
              <w:rPr>
                <w:rFonts w:cstheme="minorHAnsi"/>
                <w:b/>
                <w:bCs/>
                <w:color w:val="242424"/>
              </w:rPr>
              <w:t>140</w:t>
            </w:r>
          </w:p>
        </w:tc>
      </w:tr>
      <w:tr w:rsidR="00C53CE0" w14:paraId="6C870284" w14:textId="77777777" w:rsidTr="004B6F5C">
        <w:trPr>
          <w:trHeight w:val="420"/>
        </w:trPr>
        <w:tc>
          <w:tcPr>
            <w:tcW w:w="1111" w:type="dxa"/>
          </w:tcPr>
          <w:p w14:paraId="46F19F53" w14:textId="79ADD623" w:rsidR="00C53CE0" w:rsidRPr="00473692" w:rsidRDefault="00C53CE0" w:rsidP="00C53CE0">
            <w:pPr>
              <w:rPr>
                <w:rFonts w:cstheme="minorHAnsi"/>
                <w:color w:val="242424"/>
              </w:rPr>
            </w:pPr>
            <w:r w:rsidRPr="00CE51F2">
              <w:t>GSC U/S Lecky Rd</w:t>
            </w:r>
          </w:p>
        </w:tc>
        <w:tc>
          <w:tcPr>
            <w:tcW w:w="993" w:type="dxa"/>
          </w:tcPr>
          <w:p w14:paraId="3E7A1768" w14:textId="685D10BF" w:rsidR="00C53CE0" w:rsidRPr="00D8444B" w:rsidRDefault="00C53CE0" w:rsidP="00C53CE0">
            <w:pPr>
              <w:jc w:val="center"/>
              <w:rPr>
                <w:rFonts w:cstheme="minorHAnsi"/>
                <w:bCs/>
                <w:color w:val="242424"/>
              </w:rPr>
            </w:pPr>
            <w:r w:rsidRPr="006C2FDB">
              <w:t>80.7</w:t>
            </w:r>
          </w:p>
        </w:tc>
        <w:tc>
          <w:tcPr>
            <w:tcW w:w="1658" w:type="dxa"/>
          </w:tcPr>
          <w:p w14:paraId="23537B95" w14:textId="370FE16A" w:rsidR="00C53CE0" w:rsidRPr="00340062" w:rsidRDefault="00340062" w:rsidP="00C53CE0">
            <w:pPr>
              <w:jc w:val="center"/>
              <w:rPr>
                <w:rFonts w:cstheme="minorHAnsi"/>
                <w:color w:val="242424"/>
              </w:rPr>
            </w:pPr>
            <w:r>
              <w:rPr>
                <w:rFonts w:cstheme="minorHAnsi"/>
                <w:color w:val="242424"/>
              </w:rPr>
              <w:t>70 (</w:t>
            </w:r>
            <w:r w:rsidR="00C53CE0">
              <w:rPr>
                <w:rFonts w:cstheme="minorHAnsi"/>
                <w:color w:val="242424"/>
              </w:rPr>
              <w:t>85</w:t>
            </w:r>
            <w:r w:rsidR="00C53CE0">
              <w:rPr>
                <w:rFonts w:cstheme="minorHAnsi"/>
                <w:color w:val="242424"/>
                <w:vertAlign w:val="superscript"/>
              </w:rPr>
              <w:t>~</w:t>
            </w:r>
            <w:r>
              <w:rPr>
                <w:rFonts w:cstheme="minorHAnsi"/>
                <w:color w:val="242424"/>
              </w:rPr>
              <w:t>)</w:t>
            </w:r>
          </w:p>
        </w:tc>
        <w:tc>
          <w:tcPr>
            <w:tcW w:w="1379" w:type="dxa"/>
          </w:tcPr>
          <w:p w14:paraId="6CE0CBF7" w14:textId="7E732B5D" w:rsidR="00C53CE0" w:rsidRPr="00A86DF4" w:rsidRDefault="00C53CE0" w:rsidP="00C53CE0">
            <w:pPr>
              <w:jc w:val="center"/>
              <w:rPr>
                <w:rFonts w:cstheme="minorHAnsi"/>
                <w:color w:val="242424"/>
              </w:rPr>
            </w:pPr>
            <w:r>
              <w:rPr>
                <w:rFonts w:cstheme="minorHAnsi"/>
                <w:color w:val="242424"/>
              </w:rPr>
              <w:t>85</w:t>
            </w:r>
            <w:r>
              <w:rPr>
                <w:rFonts w:cstheme="minorHAnsi"/>
                <w:color w:val="242424"/>
                <w:vertAlign w:val="superscript"/>
              </w:rPr>
              <w:t>~</w:t>
            </w:r>
          </w:p>
        </w:tc>
        <w:tc>
          <w:tcPr>
            <w:tcW w:w="1254" w:type="dxa"/>
            <w:vMerge/>
            <w:shd w:val="clear" w:color="auto" w:fill="FFFFFF" w:themeFill="background1"/>
          </w:tcPr>
          <w:p w14:paraId="06FDC51C" w14:textId="02BDF346" w:rsidR="00C53CE0" w:rsidRPr="00473692" w:rsidRDefault="00C53CE0" w:rsidP="00C53CE0">
            <w:pPr>
              <w:jc w:val="center"/>
              <w:rPr>
                <w:rFonts w:cstheme="minorHAnsi"/>
                <w:color w:val="242424"/>
              </w:rPr>
            </w:pPr>
          </w:p>
        </w:tc>
        <w:tc>
          <w:tcPr>
            <w:tcW w:w="1827" w:type="dxa"/>
            <w:shd w:val="clear" w:color="auto" w:fill="FFFFFF" w:themeFill="background1"/>
          </w:tcPr>
          <w:p w14:paraId="507F78BF" w14:textId="5F7A2E85" w:rsidR="00C53CE0" w:rsidRPr="004B6F5C" w:rsidRDefault="00C53CE0" w:rsidP="00C53CE0">
            <w:pPr>
              <w:jc w:val="center"/>
              <w:rPr>
                <w:rFonts w:cstheme="minorHAnsi"/>
                <w:color w:val="242424"/>
              </w:rPr>
            </w:pPr>
            <w:r w:rsidRPr="004B6F5C">
              <w:rPr>
                <w:rFonts w:cstheme="minorHAnsi"/>
                <w:color w:val="242424"/>
              </w:rPr>
              <w:t>105</w:t>
            </w:r>
          </w:p>
        </w:tc>
        <w:tc>
          <w:tcPr>
            <w:tcW w:w="1848" w:type="dxa"/>
          </w:tcPr>
          <w:p w14:paraId="45480C5B" w14:textId="60CE1507" w:rsidR="00C53CE0" w:rsidRPr="004B6F5C" w:rsidRDefault="00C53CE0" w:rsidP="00C53CE0">
            <w:pPr>
              <w:jc w:val="center"/>
              <w:rPr>
                <w:rFonts w:cstheme="minorHAnsi"/>
                <w:b/>
                <w:bCs/>
                <w:color w:val="242424"/>
              </w:rPr>
            </w:pPr>
            <w:r w:rsidRPr="004B6F5C">
              <w:rPr>
                <w:rFonts w:cstheme="minorHAnsi"/>
                <w:b/>
                <w:bCs/>
                <w:color w:val="242424"/>
              </w:rPr>
              <w:t>145</w:t>
            </w:r>
          </w:p>
        </w:tc>
      </w:tr>
      <w:tr w:rsidR="00C53CE0" w14:paraId="5A11771B" w14:textId="77777777" w:rsidTr="004B6F5C">
        <w:trPr>
          <w:trHeight w:val="420"/>
        </w:trPr>
        <w:tc>
          <w:tcPr>
            <w:tcW w:w="1111" w:type="dxa"/>
          </w:tcPr>
          <w:p w14:paraId="2178FB10" w14:textId="1CFCEEFC" w:rsidR="00C53CE0" w:rsidRPr="00473692" w:rsidRDefault="00C53CE0" w:rsidP="00C53CE0">
            <w:pPr>
              <w:rPr>
                <w:rFonts w:cstheme="minorHAnsi"/>
                <w:color w:val="242424"/>
              </w:rPr>
            </w:pPr>
            <w:r w:rsidRPr="00CE51F2">
              <w:t>GSC D/S Lecky Rd</w:t>
            </w:r>
          </w:p>
        </w:tc>
        <w:tc>
          <w:tcPr>
            <w:tcW w:w="993" w:type="dxa"/>
          </w:tcPr>
          <w:p w14:paraId="39446729" w14:textId="55584FAC" w:rsidR="00C53CE0" w:rsidRPr="00D8444B" w:rsidRDefault="00C53CE0" w:rsidP="00C53CE0">
            <w:pPr>
              <w:jc w:val="center"/>
              <w:rPr>
                <w:rFonts w:cstheme="minorHAnsi"/>
                <w:bCs/>
                <w:color w:val="242424"/>
              </w:rPr>
            </w:pPr>
            <w:r w:rsidRPr="006C2FDB">
              <w:t>75.5</w:t>
            </w:r>
          </w:p>
        </w:tc>
        <w:tc>
          <w:tcPr>
            <w:tcW w:w="1658" w:type="dxa"/>
          </w:tcPr>
          <w:p w14:paraId="518678D6" w14:textId="57D7CF3A" w:rsidR="00C53CE0" w:rsidRDefault="00340062" w:rsidP="00C53CE0">
            <w:pPr>
              <w:jc w:val="center"/>
              <w:rPr>
                <w:rFonts w:cstheme="minorHAnsi"/>
                <w:color w:val="242424"/>
              </w:rPr>
            </w:pPr>
            <w:r>
              <w:rPr>
                <w:rFonts w:cstheme="minorHAnsi"/>
                <w:color w:val="242424"/>
              </w:rPr>
              <w:t>70 (</w:t>
            </w:r>
            <w:r w:rsidR="00C53CE0">
              <w:rPr>
                <w:rFonts w:cstheme="minorHAnsi"/>
                <w:color w:val="242424"/>
              </w:rPr>
              <w:t>80</w:t>
            </w:r>
            <w:r w:rsidR="00C53CE0">
              <w:rPr>
                <w:rFonts w:cstheme="minorHAnsi"/>
                <w:color w:val="242424"/>
                <w:vertAlign w:val="superscript"/>
              </w:rPr>
              <w:t>~</w:t>
            </w:r>
            <w:r w:rsidRPr="004B6F5C">
              <w:rPr>
                <w:rFonts w:cstheme="minorHAnsi"/>
                <w:color w:val="242424"/>
              </w:rPr>
              <w:t>)</w:t>
            </w:r>
          </w:p>
        </w:tc>
        <w:tc>
          <w:tcPr>
            <w:tcW w:w="1379" w:type="dxa"/>
          </w:tcPr>
          <w:p w14:paraId="10365B47" w14:textId="54B8D314" w:rsidR="00C53CE0" w:rsidRPr="00A86DF4" w:rsidRDefault="00C53CE0" w:rsidP="00C53CE0">
            <w:pPr>
              <w:jc w:val="center"/>
              <w:rPr>
                <w:rFonts w:cstheme="minorHAnsi"/>
                <w:color w:val="242424"/>
              </w:rPr>
            </w:pPr>
            <w:r>
              <w:rPr>
                <w:rFonts w:cstheme="minorHAnsi"/>
                <w:color w:val="242424"/>
              </w:rPr>
              <w:t>80</w:t>
            </w:r>
            <w:r>
              <w:rPr>
                <w:rFonts w:cstheme="minorHAnsi"/>
                <w:color w:val="242424"/>
                <w:vertAlign w:val="superscript"/>
              </w:rPr>
              <w:t>~</w:t>
            </w:r>
          </w:p>
        </w:tc>
        <w:tc>
          <w:tcPr>
            <w:tcW w:w="1254" w:type="dxa"/>
            <w:vMerge/>
            <w:shd w:val="clear" w:color="auto" w:fill="FFFFFF" w:themeFill="background1"/>
          </w:tcPr>
          <w:p w14:paraId="10585BEF" w14:textId="16045CEA" w:rsidR="00C53CE0" w:rsidRPr="00473692" w:rsidRDefault="00C53CE0" w:rsidP="00C53CE0">
            <w:pPr>
              <w:jc w:val="center"/>
              <w:rPr>
                <w:rFonts w:cstheme="minorHAnsi"/>
                <w:color w:val="242424"/>
              </w:rPr>
            </w:pPr>
          </w:p>
        </w:tc>
        <w:tc>
          <w:tcPr>
            <w:tcW w:w="1827" w:type="dxa"/>
            <w:shd w:val="clear" w:color="auto" w:fill="FFFFFF" w:themeFill="background1"/>
          </w:tcPr>
          <w:p w14:paraId="28CB8896" w14:textId="38D5FEB7" w:rsidR="00C53CE0" w:rsidRPr="004B6F5C" w:rsidRDefault="00C53CE0" w:rsidP="00C53CE0">
            <w:pPr>
              <w:jc w:val="center"/>
              <w:rPr>
                <w:rFonts w:cstheme="minorHAnsi"/>
                <w:color w:val="242424"/>
              </w:rPr>
            </w:pPr>
            <w:r w:rsidRPr="004B6F5C">
              <w:rPr>
                <w:rFonts w:cstheme="minorHAnsi"/>
                <w:color w:val="242424"/>
              </w:rPr>
              <w:t>100</w:t>
            </w:r>
          </w:p>
        </w:tc>
        <w:tc>
          <w:tcPr>
            <w:tcW w:w="1848" w:type="dxa"/>
          </w:tcPr>
          <w:p w14:paraId="2343B524" w14:textId="049974B9" w:rsidR="00C53CE0" w:rsidRPr="004B6F5C" w:rsidRDefault="00C53CE0" w:rsidP="00C53CE0">
            <w:pPr>
              <w:jc w:val="center"/>
              <w:rPr>
                <w:rFonts w:cstheme="minorHAnsi"/>
                <w:b/>
                <w:bCs/>
                <w:color w:val="242424"/>
              </w:rPr>
            </w:pPr>
            <w:r w:rsidRPr="004B6F5C">
              <w:rPr>
                <w:rFonts w:cstheme="minorHAnsi"/>
                <w:b/>
                <w:bCs/>
                <w:color w:val="242424"/>
              </w:rPr>
              <w:t>140</w:t>
            </w:r>
          </w:p>
        </w:tc>
      </w:tr>
    </w:tbl>
    <w:p w14:paraId="3422419B" w14:textId="30F165CB" w:rsidR="009868C4" w:rsidRPr="00D03C33" w:rsidRDefault="00D03C33" w:rsidP="009868C4">
      <w:pPr>
        <w:rPr>
          <w:i/>
          <w:iCs/>
          <w:sz w:val="16"/>
          <w:szCs w:val="16"/>
        </w:rPr>
      </w:pPr>
      <w:r w:rsidRPr="004B6F5C">
        <w:rPr>
          <w:i/>
          <w:iCs/>
          <w:sz w:val="16"/>
          <w:szCs w:val="16"/>
        </w:rPr>
        <w:t>+</w:t>
      </w:r>
      <w:r w:rsidRPr="00D03C33">
        <w:rPr>
          <w:i/>
          <w:iCs/>
          <w:sz w:val="16"/>
          <w:szCs w:val="16"/>
        </w:rPr>
        <w:t xml:space="preserve"> </w:t>
      </w:r>
      <w:r w:rsidRPr="00F66F6C">
        <w:rPr>
          <w:i/>
          <w:iCs/>
          <w:sz w:val="16"/>
          <w:szCs w:val="16"/>
        </w:rPr>
        <w:t xml:space="preserve">Taken from waterway corridor guidelines (Melbourne Water 2013) </w:t>
      </w:r>
      <w:r>
        <w:rPr>
          <w:i/>
          <w:iCs/>
          <w:sz w:val="16"/>
          <w:szCs w:val="16"/>
        </w:rPr>
        <w:t>T</w:t>
      </w:r>
      <w:r w:rsidRPr="00F66F6C">
        <w:rPr>
          <w:i/>
          <w:iCs/>
          <w:sz w:val="16"/>
          <w:szCs w:val="16"/>
        </w:rPr>
        <w:t xml:space="preserve">able </w:t>
      </w:r>
      <w:r>
        <w:rPr>
          <w:i/>
          <w:iCs/>
          <w:sz w:val="16"/>
          <w:szCs w:val="16"/>
        </w:rPr>
        <w:t>3, assumes active edge.</w:t>
      </w:r>
    </w:p>
    <w:p w14:paraId="3E0FD0CB" w14:textId="348793C2" w:rsidR="00A86DF4" w:rsidRDefault="00ED591F">
      <w:pPr>
        <w:rPr>
          <w:i/>
          <w:iCs/>
          <w:sz w:val="16"/>
          <w:szCs w:val="16"/>
        </w:rPr>
      </w:pPr>
      <w:r w:rsidRPr="004B6F5C">
        <w:rPr>
          <w:i/>
          <w:iCs/>
          <w:sz w:val="16"/>
          <w:szCs w:val="16"/>
        </w:rPr>
        <w:lastRenderedPageBreak/>
        <w:t xml:space="preserve">*Taken from waterway corridor guidelines (Melbourne Water 2013) </w:t>
      </w:r>
      <w:r w:rsidR="00C35366">
        <w:rPr>
          <w:i/>
          <w:iCs/>
          <w:sz w:val="16"/>
          <w:szCs w:val="16"/>
        </w:rPr>
        <w:t>T</w:t>
      </w:r>
      <w:r w:rsidRPr="004B6F5C">
        <w:rPr>
          <w:i/>
          <w:iCs/>
          <w:sz w:val="16"/>
          <w:szCs w:val="16"/>
        </w:rPr>
        <w:t xml:space="preserve">able 4 (includes additional shared trail/maintenance track either side of channel (within vegetated buffer). </w:t>
      </w:r>
    </w:p>
    <w:p w14:paraId="5AC57A43" w14:textId="78097083" w:rsidR="00ED591F" w:rsidRDefault="00A86DF4">
      <w:pPr>
        <w:rPr>
          <w:i/>
          <w:iCs/>
          <w:sz w:val="16"/>
          <w:szCs w:val="16"/>
        </w:rPr>
      </w:pPr>
      <w:r w:rsidRPr="004B6F5C">
        <w:rPr>
          <w:i/>
          <w:iCs/>
          <w:sz w:val="16"/>
          <w:szCs w:val="16"/>
          <w:vertAlign w:val="superscript"/>
        </w:rPr>
        <w:t>~</w:t>
      </w:r>
      <w:r>
        <w:rPr>
          <w:i/>
          <w:iCs/>
          <w:sz w:val="16"/>
          <w:szCs w:val="16"/>
        </w:rPr>
        <w:t xml:space="preserve">Note that </w:t>
      </w:r>
      <w:r w:rsidR="00340062">
        <w:rPr>
          <w:i/>
          <w:iCs/>
          <w:sz w:val="16"/>
          <w:szCs w:val="16"/>
        </w:rPr>
        <w:t xml:space="preserve">the highest corridor width noted by the guidelines is 70m, but </w:t>
      </w:r>
      <w:r>
        <w:rPr>
          <w:i/>
          <w:iCs/>
          <w:sz w:val="16"/>
          <w:szCs w:val="16"/>
        </w:rPr>
        <w:t>where the post-development hydraulic width is greater than the standard waterway corridor width,</w:t>
      </w:r>
      <w:r w:rsidRPr="00A86DF4">
        <w:rPr>
          <w:i/>
          <w:iCs/>
          <w:sz w:val="16"/>
          <w:szCs w:val="16"/>
        </w:rPr>
        <w:t xml:space="preserve"> the </w:t>
      </w:r>
      <w:r>
        <w:rPr>
          <w:i/>
          <w:iCs/>
          <w:sz w:val="16"/>
          <w:szCs w:val="16"/>
        </w:rPr>
        <w:t>1% AEP</w:t>
      </w:r>
      <w:r w:rsidRPr="00A86DF4">
        <w:rPr>
          <w:i/>
          <w:iCs/>
          <w:sz w:val="16"/>
          <w:szCs w:val="16"/>
        </w:rPr>
        <w:t xml:space="preserve"> line becomes the waterway corridor boundary</w:t>
      </w:r>
      <w:r>
        <w:rPr>
          <w:i/>
          <w:iCs/>
          <w:sz w:val="16"/>
          <w:szCs w:val="16"/>
        </w:rPr>
        <w:t>, as ‘vegetated buffer’.</w:t>
      </w:r>
      <w:r w:rsidR="00C35366" w:rsidRPr="00C35366">
        <w:rPr>
          <w:i/>
          <w:iCs/>
          <w:sz w:val="16"/>
          <w:szCs w:val="16"/>
        </w:rPr>
        <w:t xml:space="preserve"> </w:t>
      </w:r>
    </w:p>
    <w:p w14:paraId="00213777" w14:textId="75AD6539" w:rsidR="0085274A" w:rsidRDefault="0085274A">
      <w:pPr>
        <w:rPr>
          <w:i/>
          <w:iCs/>
          <w:sz w:val="16"/>
          <w:szCs w:val="16"/>
        </w:rPr>
      </w:pPr>
      <w:r w:rsidRPr="0085274A">
        <w:rPr>
          <w:i/>
          <w:iCs/>
          <w:sz w:val="16"/>
          <w:szCs w:val="16"/>
        </w:rPr>
        <w:t>^</w:t>
      </w:r>
      <w:r w:rsidR="00512539">
        <w:rPr>
          <w:i/>
          <w:iCs/>
          <w:sz w:val="16"/>
          <w:szCs w:val="16"/>
        </w:rPr>
        <w:t xml:space="preserve"> </w:t>
      </w:r>
      <w:r w:rsidR="00512539" w:rsidRPr="000F4730">
        <w:rPr>
          <w:i/>
          <w:iCs/>
          <w:sz w:val="16"/>
          <w:szCs w:val="16"/>
        </w:rPr>
        <w:t>Rounded up to nearest 5m increment.</w:t>
      </w:r>
      <w:r w:rsidR="00104327">
        <w:rPr>
          <w:i/>
          <w:iCs/>
          <w:sz w:val="16"/>
          <w:szCs w:val="16"/>
        </w:rPr>
        <w:t xml:space="preserve"> </w:t>
      </w:r>
    </w:p>
    <w:p w14:paraId="1811456E" w14:textId="4E506209" w:rsidR="00104327" w:rsidRDefault="00104327">
      <w:pPr>
        <w:rPr>
          <w:i/>
          <w:iCs/>
          <w:sz w:val="16"/>
          <w:szCs w:val="16"/>
        </w:rPr>
      </w:pPr>
      <w:r>
        <w:rPr>
          <w:i/>
          <w:iCs/>
          <w:sz w:val="16"/>
          <w:szCs w:val="16"/>
          <w:vertAlign w:val="superscript"/>
        </w:rPr>
        <w:t>%</w:t>
      </w:r>
      <w:r w:rsidRPr="00104327">
        <w:rPr>
          <w:i/>
          <w:iCs/>
          <w:sz w:val="16"/>
          <w:szCs w:val="16"/>
        </w:rPr>
        <w:t>Shared pathways (including equestrian trails) and infrastructure to be located outside the waterway corridor.</w:t>
      </w:r>
    </w:p>
    <w:p w14:paraId="3DE542B2" w14:textId="77777777" w:rsidR="0085274A" w:rsidRPr="004B6F5C" w:rsidRDefault="0085274A" w:rsidP="00F52F04">
      <w:pPr>
        <w:rPr>
          <w:i/>
          <w:iCs/>
          <w:sz w:val="16"/>
          <w:szCs w:val="16"/>
        </w:rPr>
      </w:pPr>
    </w:p>
    <w:p w14:paraId="08C4592D" w14:textId="139B8EDE" w:rsidR="00FB3C98" w:rsidRPr="00FB3C98" w:rsidRDefault="00ED591F" w:rsidP="00280348">
      <w:pPr>
        <w:pStyle w:val="appendix1"/>
      </w:pPr>
      <w:r>
        <w:br w:type="page"/>
      </w:r>
      <w:r w:rsidR="00280348">
        <w:lastRenderedPageBreak/>
        <w:t>References</w:t>
      </w:r>
    </w:p>
    <w:p w14:paraId="20D2AF13" w14:textId="69139429" w:rsidR="00280348" w:rsidRPr="005D47B9" w:rsidRDefault="00280348" w:rsidP="009220C9">
      <w:pPr>
        <w:pStyle w:val="BodyText"/>
      </w:pPr>
      <w:proofErr w:type="spellStart"/>
      <w:r w:rsidRPr="005D47B9">
        <w:t>Fischenich</w:t>
      </w:r>
      <w:proofErr w:type="spellEnd"/>
      <w:r w:rsidR="00C968B3" w:rsidRPr="005D47B9">
        <w:t>,</w:t>
      </w:r>
      <w:r w:rsidRPr="005D47B9">
        <w:t xml:space="preserve"> 2001</w:t>
      </w:r>
      <w:r w:rsidR="00DC0D08">
        <w:t>.</w:t>
      </w:r>
      <w:r w:rsidRPr="005D47B9">
        <w:t xml:space="preserve"> </w:t>
      </w:r>
      <w:r w:rsidR="009220C9" w:rsidRPr="009220C9">
        <w:t>Stability Thresholds for Stream Restoration Materials</w:t>
      </w:r>
      <w:r w:rsidR="00DC0D08">
        <w:t>.</w:t>
      </w:r>
      <w:r w:rsidR="009220C9" w:rsidRPr="009220C9">
        <w:t xml:space="preserve"> </w:t>
      </w:r>
    </w:p>
    <w:p w14:paraId="3B5AA99D" w14:textId="6AD65206" w:rsidR="00813D32" w:rsidRPr="001D1094" w:rsidRDefault="00813D32" w:rsidP="00813D32">
      <w:pPr>
        <w:pStyle w:val="BodyText"/>
      </w:pPr>
      <w:r>
        <w:t xml:space="preserve">Jacobs, 2022a. </w:t>
      </w:r>
      <w:r w:rsidR="00F6425B">
        <w:fldChar w:fldCharType="begin"/>
      </w:r>
      <w:r w:rsidR="00F6425B">
        <w:instrText xml:space="preserve"> DOCPROPERTY  Subject  \* MERGEFORMAT </w:instrText>
      </w:r>
      <w:r w:rsidR="00F6425B">
        <w:fldChar w:fldCharType="end"/>
      </w:r>
      <w:r>
        <w:t xml:space="preserve">. </w:t>
      </w:r>
      <w:r w:rsidR="00F213CA">
        <w:t>C</w:t>
      </w:r>
      <w:r>
        <w:t xml:space="preserve">lient memo for Melbourne Water. </w:t>
      </w:r>
    </w:p>
    <w:p w14:paraId="08F323F0" w14:textId="4A36501C" w:rsidR="00813D32" w:rsidRPr="00813D32" w:rsidRDefault="00813D32" w:rsidP="005F098D">
      <w:pPr>
        <w:pStyle w:val="BodyText"/>
      </w:pPr>
      <w:r w:rsidRPr="00813D32">
        <w:t>Sandercock, P. 2022</w:t>
      </w:r>
      <w:r w:rsidR="004248D2">
        <w:t>b</w:t>
      </w:r>
      <w:r w:rsidRPr="00813D32">
        <w:t>. Expert Witness Statement. Prepared for Ministerial Advisory Committee: Beveridge North West Precinct Structure Plan and draft Mitchell Shire Planning Scheme Amendments C158 and C161mith (</w:t>
      </w:r>
      <w:hyperlink r:id="rId28" w:history="1">
        <w:r w:rsidRPr="003A7B7F">
          <w:rPr>
            <w:rStyle w:val="Hyperlink"/>
          </w:rPr>
          <w:t>https://vpa-web.s3.amazonaws.com/wp-content/uploads/2022/05/Beveridge-North-West-PSP-040.-Evidence-Statement-Peter-Sandercock-Jacobs.pdf</w:t>
        </w:r>
      </w:hyperlink>
      <w:r w:rsidRPr="00813D32">
        <w:t>)</w:t>
      </w:r>
    </w:p>
    <w:p w14:paraId="6D0CEA6B" w14:textId="746441EE" w:rsidR="00280348" w:rsidRDefault="00280348" w:rsidP="005F098D">
      <w:pPr>
        <w:pStyle w:val="BodyText"/>
      </w:pPr>
      <w:r w:rsidRPr="00AB4239">
        <w:t>Jacobs</w:t>
      </w:r>
      <w:r w:rsidR="005F098D">
        <w:t>,</w:t>
      </w:r>
      <w:r w:rsidRPr="00AB4239">
        <w:t xml:space="preserve"> 2022</w:t>
      </w:r>
      <w:r w:rsidR="00813D32">
        <w:t>c</w:t>
      </w:r>
      <w:r w:rsidR="005F098D">
        <w:t xml:space="preserve">. </w:t>
      </w:r>
      <w:r w:rsidR="005F098D" w:rsidRPr="005F098D">
        <w:t>Wallan South and Taylors Creek DSS review</w:t>
      </w:r>
      <w:r w:rsidR="005F098D">
        <w:t xml:space="preserve"> Summary Memo. </w:t>
      </w:r>
      <w:r w:rsidR="00F213CA">
        <w:t>C</w:t>
      </w:r>
      <w:r w:rsidR="005F098D">
        <w:t xml:space="preserve">lient report for Melbourne Water, Docklands. </w:t>
      </w:r>
    </w:p>
    <w:p w14:paraId="31802101" w14:textId="22936FB5" w:rsidR="00F213CA" w:rsidRDefault="00F213CA" w:rsidP="005F098D">
      <w:pPr>
        <w:pStyle w:val="BodyText"/>
        <w:rPr>
          <w:highlight w:val="yellow"/>
        </w:rPr>
      </w:pPr>
      <w:r>
        <w:t xml:space="preserve">Jacobs 2022d. </w:t>
      </w:r>
      <w:r w:rsidRPr="00F213CA">
        <w:t>Kalkallo Creek Development Services Scheme (DSS) Design: Preliminary assessment of waterways and conceptual options</w:t>
      </w:r>
      <w:r>
        <w:t xml:space="preserve">. Client report for Melbourne Water. </w:t>
      </w:r>
    </w:p>
    <w:p w14:paraId="7FE6FA71" w14:textId="11421337" w:rsidR="00C968B3" w:rsidRDefault="00C968B3" w:rsidP="005F098D">
      <w:pPr>
        <w:pStyle w:val="BodyText"/>
      </w:pPr>
      <w:r w:rsidRPr="0057426E">
        <w:t>Jacobs</w:t>
      </w:r>
      <w:r>
        <w:t xml:space="preserve">, </w:t>
      </w:r>
      <w:r w:rsidRPr="0057426E">
        <w:t xml:space="preserve">2021. </w:t>
      </w:r>
      <w:r>
        <w:t xml:space="preserve">Wallan South Sodic Soils Assessment. </w:t>
      </w:r>
      <w:r w:rsidR="00F213CA">
        <w:t>Client r</w:t>
      </w:r>
      <w:r>
        <w:t xml:space="preserve">eport for </w:t>
      </w:r>
      <w:r w:rsidR="00F213CA">
        <w:t xml:space="preserve">the </w:t>
      </w:r>
      <w:r>
        <w:t>Victorian Planning Authority.</w:t>
      </w:r>
    </w:p>
    <w:p w14:paraId="253523B7" w14:textId="1B055E24" w:rsidR="00280348" w:rsidRDefault="00280348" w:rsidP="005F098D">
      <w:pPr>
        <w:pStyle w:val="BodyText"/>
      </w:pPr>
      <w:r w:rsidRPr="005D47B9">
        <w:t>Melbourne Water</w:t>
      </w:r>
      <w:r w:rsidR="00C968B3" w:rsidRPr="005D47B9">
        <w:t>,</w:t>
      </w:r>
      <w:r w:rsidRPr="005D47B9">
        <w:t xml:space="preserve"> 2019</w:t>
      </w:r>
      <w:r w:rsidR="00A213E4">
        <w:t>.</w:t>
      </w:r>
      <w:r w:rsidRPr="00A213E4">
        <w:t xml:space="preserve"> </w:t>
      </w:r>
      <w:r w:rsidR="009220C9" w:rsidRPr="00A213E4">
        <w:t>Constructed Waterways Design Manual</w:t>
      </w:r>
      <w:r w:rsidR="00A213E4" w:rsidRPr="00A213E4">
        <w:t>.</w:t>
      </w:r>
      <w:r w:rsidR="00DC0D08">
        <w:t xml:space="preserve"> Docklands. </w:t>
      </w:r>
    </w:p>
    <w:p w14:paraId="119EAD0E" w14:textId="367E5D36" w:rsidR="00C968B3" w:rsidRDefault="00C968B3" w:rsidP="005F098D">
      <w:pPr>
        <w:pStyle w:val="BodyText"/>
      </w:pPr>
      <w:r>
        <w:t xml:space="preserve">Melbourne Water, 2013. </w:t>
      </w:r>
      <w:r w:rsidRPr="00AB4239">
        <w:t>Waterway Corridors Guidelines for greenfield development areas</w:t>
      </w:r>
      <w:r>
        <w:t>. Dockland</w:t>
      </w:r>
      <w:r w:rsidR="005F098D">
        <w:t>s</w:t>
      </w:r>
      <w:r>
        <w:t xml:space="preserve">. </w:t>
      </w:r>
    </w:p>
    <w:p w14:paraId="29002063" w14:textId="2E69C02B" w:rsidR="005F098D" w:rsidRDefault="005F098D" w:rsidP="005F098D">
      <w:pPr>
        <w:pStyle w:val="BodyText"/>
      </w:pPr>
      <w:r>
        <w:t xml:space="preserve">WSP, 2021. Officer South Employment Precinct Sodic/Dispersive Soil and Acid Sulfate Soil Investigation. Client report for the Victorian Planning Authority. </w:t>
      </w:r>
    </w:p>
    <w:p w14:paraId="19EE2D9D" w14:textId="4D934118" w:rsidR="00623A9C" w:rsidRDefault="00623A9C">
      <w:r>
        <w:br w:type="page"/>
      </w:r>
    </w:p>
    <w:p w14:paraId="220B0D21" w14:textId="727DD962" w:rsidR="0071425C" w:rsidRDefault="00623A9C" w:rsidP="00623A9C">
      <w:pPr>
        <w:pStyle w:val="appendix1"/>
      </w:pPr>
      <w:r>
        <w:lastRenderedPageBreak/>
        <w:t>Appendix A Cross section</w:t>
      </w:r>
      <w:r w:rsidR="0071425C">
        <w:t xml:space="preserve"> outputs (PC-Convey)</w:t>
      </w:r>
    </w:p>
    <w:p w14:paraId="7242C78D" w14:textId="4D20F3C1" w:rsidR="00623A9C" w:rsidRPr="00623A9C" w:rsidRDefault="00623A9C" w:rsidP="00566AEF"/>
    <w:sectPr w:rsidR="00623A9C" w:rsidRPr="00623A9C" w:rsidSect="00623A9C">
      <w:headerReference w:type="first" r:id="rId29"/>
      <w:footerReference w:type="first" r:id="rId30"/>
      <w:pgSz w:w="11906" w:h="16838" w:code="9"/>
      <w:pgMar w:top="567" w:right="1134" w:bottom="567" w:left="1134" w:header="56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1A2F2" w14:textId="77777777" w:rsidR="0012659F" w:rsidRDefault="0012659F" w:rsidP="00066DE7">
      <w:r>
        <w:separator/>
      </w:r>
    </w:p>
    <w:p w14:paraId="02F50612" w14:textId="77777777" w:rsidR="0012659F" w:rsidRDefault="0012659F"/>
  </w:endnote>
  <w:endnote w:type="continuationSeparator" w:id="0">
    <w:p w14:paraId="67A25144" w14:textId="77777777" w:rsidR="0012659F" w:rsidRDefault="0012659F" w:rsidP="00066DE7">
      <w:r>
        <w:continuationSeparator/>
      </w:r>
    </w:p>
    <w:p w14:paraId="59149BDF" w14:textId="77777777" w:rsidR="0012659F" w:rsidRDefault="00126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embedRegular r:id="rId1" w:fontKey="{D687A809-4580-41A0-A687-7BFA22E13ABB}"/>
    <w:embedBold r:id="rId2" w:fontKey="{81E96B63-9608-4903-80CA-6B399BDEAF2D}"/>
    <w:embedItalic r:id="rId3" w:fontKey="{EEE2120D-0EEF-4195-BCC1-2F8BDB277168}"/>
    <w:embedBoldItalic r:id="rId4" w:fontKey="{497DCA1C-63E5-410D-A543-3A7296645C0C}"/>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E0875647-CE21-4A73-A9AD-CBF15604FE0A}"/>
  </w:font>
  <w:font w:name="Jacobs Chronos Light">
    <w:panose1 w:val="020B0403030503030204"/>
    <w:charset w:val="00"/>
    <w:family w:val="swiss"/>
    <w:pitch w:val="variable"/>
    <w:sig w:usb0="A00000EF" w:usb1="0000E0EB" w:usb2="00000008" w:usb3="00000000" w:csb0="00000001" w:csb1="00000000"/>
    <w:embedRegular r:id="rId6" w:fontKey="{FA271BB0-93FA-407F-A319-2742018C2790}"/>
    <w:embedBold r:id="rId7" w:fontKey="{16B03DA3-8E1E-4F4D-9D15-ECF32FDCC14C}"/>
    <w:embedItalic r:id="rId8" w:fontKey="{E14DF205-C196-4B20-A916-83C7C257938D}"/>
    <w:embedBoldItalic r:id="rId9" w:fontKey="{81EFEF95-5D20-44F7-989D-FE7270E73C5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BD6FBF8C-CF97-4DDE-AA87-9A491DEBBF43}"/>
  </w:font>
  <w:font w:name="Jacobs Chronos Cd">
    <w:panose1 w:val="020B0506030503030204"/>
    <w:charset w:val="00"/>
    <w:family w:val="swiss"/>
    <w:pitch w:val="variable"/>
    <w:sig w:usb0="A00000EF" w:usb1="0000E0EB" w:usb2="00000008" w:usb3="00000000" w:csb0="00000001" w:csb1="00000000"/>
    <w:embedRegular r:id="rId11" w:fontKey="{06E2008E-3E65-478F-95D9-D7E144231266}"/>
  </w:font>
  <w:font w:name="Consolas">
    <w:panose1 w:val="020B0609020204030204"/>
    <w:charset w:val="00"/>
    <w:family w:val="modern"/>
    <w:pitch w:val="fixed"/>
    <w:sig w:usb0="E00006FF" w:usb1="0000FCFF" w:usb2="00000001" w:usb3="00000000" w:csb0="0000019F" w:csb1="00000000"/>
    <w:embedRegular r:id="rId12" w:fontKey="{1C2240FE-AD95-4038-B2AD-F608FA52F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1"/>
    </w:tblPr>
    <w:tblGrid>
      <w:gridCol w:w="8327"/>
      <w:gridCol w:w="1311"/>
    </w:tblGrid>
    <w:tr w:rsidR="004248D2" w14:paraId="7C3E4E2A" w14:textId="77777777" w:rsidTr="008947A7">
      <w:trPr>
        <w:trHeight w:val="170"/>
      </w:trPr>
      <w:tc>
        <w:tcPr>
          <w:tcW w:w="4320" w:type="pct"/>
          <w:tcBorders>
            <w:top w:val="nil"/>
            <w:bottom w:val="single" w:sz="2" w:space="0" w:color="231EDC" w:themeColor="accent1"/>
          </w:tcBorders>
          <w:tcMar>
            <w:top w:w="0" w:type="dxa"/>
            <w:left w:w="0" w:type="dxa"/>
            <w:right w:w="0" w:type="dxa"/>
          </w:tcMar>
          <w:vAlign w:val="center"/>
        </w:tcPr>
        <w:p w14:paraId="0F67AE8F" w14:textId="77777777" w:rsidR="004248D2" w:rsidRPr="00C36AD8" w:rsidRDefault="004248D2" w:rsidP="004C1F39">
          <w:pPr>
            <w:pStyle w:val="Footer"/>
            <w:ind w:left="3131" w:hanging="3131"/>
            <w:jc w:val="right"/>
            <w:rPr>
              <w:sz w:val="22"/>
            </w:rPr>
          </w:pPr>
        </w:p>
      </w:tc>
      <w:tc>
        <w:tcPr>
          <w:tcW w:w="680" w:type="pct"/>
          <w:tcBorders>
            <w:top w:val="nil"/>
            <w:bottom w:val="single" w:sz="2" w:space="0" w:color="231EDC" w:themeColor="accent1"/>
          </w:tcBorders>
          <w:tcMar>
            <w:top w:w="0" w:type="dxa"/>
            <w:right w:w="0" w:type="dxa"/>
          </w:tcMar>
          <w:vAlign w:val="center"/>
        </w:tcPr>
        <w:p w14:paraId="17A05089" w14:textId="77777777" w:rsidR="004248D2" w:rsidRPr="00C36AD8" w:rsidRDefault="004248D2" w:rsidP="004C1F39">
          <w:pPr>
            <w:pStyle w:val="Footer"/>
            <w:ind w:left="3131" w:hanging="3131"/>
            <w:jc w:val="right"/>
            <w:rPr>
              <w:sz w:val="22"/>
            </w:rPr>
          </w:pPr>
        </w:p>
      </w:tc>
    </w:tr>
    <w:tr w:rsidR="004248D2" w14:paraId="67BE03AF" w14:textId="77777777" w:rsidTr="009A5922">
      <w:trPr>
        <w:trHeight w:val="737"/>
      </w:trPr>
      <w:tc>
        <w:tcPr>
          <w:tcW w:w="4320" w:type="pct"/>
          <w:tcBorders>
            <w:top w:val="single" w:sz="2" w:space="0" w:color="231EDC" w:themeColor="accent1"/>
            <w:bottom w:val="nil"/>
          </w:tcBorders>
          <w:tcMar>
            <w:top w:w="113" w:type="dxa"/>
            <w:left w:w="0" w:type="dxa"/>
            <w:right w:w="0" w:type="dxa"/>
          </w:tcMar>
        </w:tcPr>
        <w:p w14:paraId="7D499C83" w14:textId="77777777" w:rsidR="004248D2" w:rsidRDefault="001B552E" w:rsidP="00BB74B1">
          <w:pPr>
            <w:pStyle w:val="Footer"/>
          </w:pPr>
          <w:sdt>
            <w:sdtPr>
              <w:rPr>
                <w:b/>
              </w:rPr>
              <w:alias w:val="Legal entity"/>
              <w:tag w:val="Legal entity"/>
              <w:id w:val="-98409474"/>
              <w:placeholder>
                <w:docPart w:val="252FC7D7A3784C128372854F79CCE0CB"/>
              </w:placeholder>
              <w:dataBinding w:xpath="/*[local-name()='Entity']/*[local-name()='Name']" w:storeItemID="{0E5E05CF-6AC9-4A89-A7DC-57291C5950D5}"/>
              <w:text/>
            </w:sdtPr>
            <w:sdtEndPr/>
            <w:sdtContent>
              <w:r w:rsidR="004248D2">
                <w:rPr>
                  <w:b/>
                </w:rPr>
                <w:t>Jacobs Group (Australia) Pty Ltd</w:t>
              </w:r>
            </w:sdtContent>
          </w:sdt>
        </w:p>
      </w:tc>
      <w:tc>
        <w:tcPr>
          <w:tcW w:w="680" w:type="pct"/>
          <w:tcBorders>
            <w:top w:val="single" w:sz="2" w:space="0" w:color="231EDC" w:themeColor="accent1"/>
            <w:bottom w:val="nil"/>
          </w:tcBorders>
          <w:tcMar>
            <w:top w:w="113" w:type="dxa"/>
            <w:right w:w="0" w:type="dxa"/>
          </w:tcMar>
        </w:tcPr>
        <w:p w14:paraId="0C064627" w14:textId="5282B37D" w:rsidR="004248D2" w:rsidRDefault="004248D2" w:rsidP="004C1F39">
          <w:pPr>
            <w:pStyle w:val="Footer"/>
            <w:ind w:left="3131" w:hanging="3131"/>
            <w:jc w:val="right"/>
          </w:pPr>
          <w:r>
            <w:fldChar w:fldCharType="begin"/>
          </w:r>
          <w:r>
            <w:instrText xml:space="preserve"> PAGE   \* MERGEFORMAT </w:instrText>
          </w:r>
          <w:r>
            <w:fldChar w:fldCharType="separate"/>
          </w:r>
          <w:r w:rsidR="00D84704">
            <w:rPr>
              <w:noProof/>
            </w:rPr>
            <w:t>9</w:t>
          </w:r>
          <w:r>
            <w:rPr>
              <w:noProof/>
            </w:rPr>
            <w:fldChar w:fldCharType="end"/>
          </w:r>
        </w:p>
      </w:tc>
    </w:tr>
  </w:tbl>
  <w:p w14:paraId="7FA02F48" w14:textId="77777777" w:rsidR="004248D2" w:rsidRPr="00DF5976" w:rsidRDefault="004248D2" w:rsidP="004C1F39">
    <w:pPr>
      <w:pStyle w:val="Head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2"/>
    </w:tblPr>
    <w:tblGrid>
      <w:gridCol w:w="8327"/>
      <w:gridCol w:w="1311"/>
    </w:tblGrid>
    <w:tr w:rsidR="004248D2" w14:paraId="308F49B7" w14:textId="77777777" w:rsidTr="00D84CB1">
      <w:trPr>
        <w:trHeight w:val="170"/>
      </w:trPr>
      <w:tc>
        <w:tcPr>
          <w:tcW w:w="4320" w:type="pct"/>
          <w:tcBorders>
            <w:top w:val="nil"/>
            <w:bottom w:val="single" w:sz="2" w:space="0" w:color="231EDC" w:themeColor="accent1"/>
          </w:tcBorders>
          <w:tcMar>
            <w:top w:w="0" w:type="dxa"/>
            <w:left w:w="0" w:type="dxa"/>
            <w:right w:w="0" w:type="dxa"/>
          </w:tcMar>
          <w:vAlign w:val="center"/>
        </w:tcPr>
        <w:p w14:paraId="2DA0D248" w14:textId="77777777" w:rsidR="004248D2" w:rsidRPr="00C36AD8" w:rsidRDefault="004248D2" w:rsidP="002F4352">
          <w:pPr>
            <w:pStyle w:val="Footer"/>
            <w:ind w:left="3131" w:hanging="3131"/>
            <w:jc w:val="right"/>
            <w:rPr>
              <w:sz w:val="22"/>
            </w:rPr>
          </w:pPr>
        </w:p>
      </w:tc>
      <w:tc>
        <w:tcPr>
          <w:tcW w:w="680" w:type="pct"/>
          <w:tcBorders>
            <w:top w:val="nil"/>
            <w:bottom w:val="single" w:sz="2" w:space="0" w:color="231EDC" w:themeColor="accent1"/>
          </w:tcBorders>
          <w:tcMar>
            <w:top w:w="0" w:type="dxa"/>
            <w:right w:w="0" w:type="dxa"/>
          </w:tcMar>
          <w:vAlign w:val="center"/>
        </w:tcPr>
        <w:p w14:paraId="0DAFE921" w14:textId="77777777" w:rsidR="004248D2" w:rsidRPr="00C36AD8" w:rsidRDefault="004248D2" w:rsidP="002F4352">
          <w:pPr>
            <w:pStyle w:val="Footer"/>
            <w:ind w:left="3131" w:hanging="3131"/>
            <w:jc w:val="right"/>
            <w:rPr>
              <w:sz w:val="22"/>
            </w:rPr>
          </w:pPr>
        </w:p>
      </w:tc>
    </w:tr>
    <w:tr w:rsidR="004248D2" w14:paraId="5C5D9129" w14:textId="77777777" w:rsidTr="009A5922">
      <w:trPr>
        <w:trHeight w:val="737"/>
      </w:trPr>
      <w:tc>
        <w:tcPr>
          <w:tcW w:w="4320" w:type="pct"/>
          <w:tcBorders>
            <w:top w:val="single" w:sz="2" w:space="0" w:color="231EDC" w:themeColor="accent1"/>
            <w:bottom w:val="nil"/>
          </w:tcBorders>
          <w:tcMar>
            <w:top w:w="113" w:type="dxa"/>
            <w:left w:w="0" w:type="dxa"/>
            <w:right w:w="0" w:type="dxa"/>
          </w:tcMar>
        </w:tcPr>
        <w:p w14:paraId="040BCA33" w14:textId="77777777" w:rsidR="004248D2" w:rsidRPr="00577A45" w:rsidRDefault="001B552E" w:rsidP="002F4352">
          <w:pPr>
            <w:pStyle w:val="Footer"/>
          </w:pPr>
          <w:sdt>
            <w:sdtPr>
              <w:rPr>
                <w:b/>
              </w:rPr>
              <w:alias w:val="Legal entity"/>
              <w:tag w:val="Legal entity"/>
              <w:id w:val="1051811554"/>
              <w:placeholder>
                <w:docPart w:val="44A7E3623B7449DF857B1EEF17B64E78"/>
              </w:placeholder>
              <w:dataBinding w:xpath="/*[local-name()='Entity']/*[local-name()='Name']" w:storeItemID="{0E5E05CF-6AC9-4A89-A7DC-57291C5950D5}"/>
              <w:text/>
            </w:sdtPr>
            <w:sdtEndPr/>
            <w:sdtContent>
              <w:r w:rsidR="004248D2">
                <w:rPr>
                  <w:b/>
                </w:rPr>
                <w:t>Jacobs Group (Australia) Pty Ltd</w:t>
              </w:r>
            </w:sdtContent>
          </w:sdt>
        </w:p>
        <w:p w14:paraId="5358BC66" w14:textId="77777777" w:rsidR="004248D2" w:rsidRDefault="001B552E" w:rsidP="00BB74B1">
          <w:pPr>
            <w:pStyle w:val="Footer"/>
          </w:pPr>
          <w:sdt>
            <w:sdtPr>
              <w:rPr>
                <w:bCs/>
              </w:rPr>
              <w:alias w:val="Description"/>
              <w:tag w:val="&lt;?xml version=&quot;1.0&quot; encoding=&quot;utf-16&quot;?&gt;&#10;&lt;PrecedentInstruction&gt;&#10;  &lt;Command&gt;DeleteLineIf&lt;/Command&gt;&#10;  &lt;DataNamespace&gt;http://schemas.macroview.com.au/entity&lt;/DataNamespace&gt;&#10;  &lt;Expression&gt;string.IsNullOrEmpty(obj.Description)&lt;/Expression&gt;&#10;  &lt;UpdateAfterVariables /&gt;&#10;&lt;/PrecedentInstruction&gt;"/>
              <w:id w:val="-944147347"/>
              <w:placeholder>
                <w:docPart w:val="E6FCE2C0F95B491DA3FCF2382C54408D"/>
              </w:placeholder>
              <w:dataBinding w:xpath="/*[local-name()='Entity']/*[local-name()='Description']" w:storeItemID="{0E5E05CF-6AC9-4A89-A7DC-57291C5950D5}"/>
              <w:text w:multiLine="1"/>
            </w:sdtPr>
            <w:sdtEndPr/>
            <w:sdtContent>
              <w:r w:rsidR="004248D2">
                <w:rPr>
                  <w:bCs/>
                </w:rPr>
                <w:t xml:space="preserve"> ABN 37 001 024 095</w:t>
              </w:r>
            </w:sdtContent>
          </w:sdt>
        </w:p>
      </w:tc>
      <w:tc>
        <w:tcPr>
          <w:tcW w:w="680" w:type="pct"/>
          <w:tcBorders>
            <w:top w:val="single" w:sz="2" w:space="0" w:color="231EDC" w:themeColor="accent1"/>
            <w:bottom w:val="nil"/>
          </w:tcBorders>
          <w:tcMar>
            <w:top w:w="113" w:type="dxa"/>
            <w:right w:w="0" w:type="dxa"/>
          </w:tcMar>
        </w:tcPr>
        <w:p w14:paraId="0E4085E6" w14:textId="017F6CFD" w:rsidR="004248D2" w:rsidRDefault="004248D2" w:rsidP="002F4352">
          <w:pPr>
            <w:pStyle w:val="Footer"/>
            <w:ind w:left="3131" w:hanging="3131"/>
            <w:jc w:val="right"/>
          </w:pPr>
          <w:r>
            <w:fldChar w:fldCharType="begin"/>
          </w:r>
          <w:r>
            <w:instrText xml:space="preserve"> PAGE   \* MERGEFORMAT </w:instrText>
          </w:r>
          <w:r>
            <w:fldChar w:fldCharType="separate"/>
          </w:r>
          <w:r w:rsidR="00D84704">
            <w:rPr>
              <w:noProof/>
            </w:rPr>
            <w:t>1</w:t>
          </w:r>
          <w:r>
            <w:rPr>
              <w:noProof/>
            </w:rPr>
            <w:fldChar w:fldCharType="end"/>
          </w:r>
        </w:p>
      </w:tc>
    </w:tr>
  </w:tbl>
  <w:p w14:paraId="0C96AC1D" w14:textId="77777777" w:rsidR="004248D2" w:rsidRPr="00DF5976" w:rsidRDefault="004248D2" w:rsidP="002F4352">
    <w:pPr>
      <w:pStyle w:val="Header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2"/>
    </w:tblPr>
    <w:tblGrid>
      <w:gridCol w:w="13568"/>
      <w:gridCol w:w="2136"/>
    </w:tblGrid>
    <w:tr w:rsidR="004248D2" w14:paraId="0706CDDB" w14:textId="77777777" w:rsidTr="00D84CB1">
      <w:trPr>
        <w:trHeight w:val="170"/>
      </w:trPr>
      <w:tc>
        <w:tcPr>
          <w:tcW w:w="4320" w:type="pct"/>
          <w:tcBorders>
            <w:top w:val="nil"/>
            <w:bottom w:val="single" w:sz="2" w:space="0" w:color="231EDC" w:themeColor="accent1"/>
          </w:tcBorders>
          <w:tcMar>
            <w:top w:w="0" w:type="dxa"/>
            <w:left w:w="0" w:type="dxa"/>
            <w:right w:w="0" w:type="dxa"/>
          </w:tcMar>
          <w:vAlign w:val="center"/>
        </w:tcPr>
        <w:p w14:paraId="5299A871" w14:textId="77777777" w:rsidR="004248D2" w:rsidRPr="00C36AD8" w:rsidRDefault="004248D2" w:rsidP="002F4352">
          <w:pPr>
            <w:pStyle w:val="Footer"/>
            <w:ind w:left="3131" w:hanging="3131"/>
            <w:jc w:val="right"/>
            <w:rPr>
              <w:sz w:val="22"/>
            </w:rPr>
          </w:pPr>
        </w:p>
      </w:tc>
      <w:tc>
        <w:tcPr>
          <w:tcW w:w="680" w:type="pct"/>
          <w:tcBorders>
            <w:top w:val="nil"/>
            <w:bottom w:val="single" w:sz="2" w:space="0" w:color="231EDC" w:themeColor="accent1"/>
          </w:tcBorders>
          <w:tcMar>
            <w:top w:w="0" w:type="dxa"/>
            <w:right w:w="0" w:type="dxa"/>
          </w:tcMar>
          <w:vAlign w:val="center"/>
        </w:tcPr>
        <w:p w14:paraId="6BDFE2A5" w14:textId="77777777" w:rsidR="004248D2" w:rsidRPr="00C36AD8" w:rsidRDefault="004248D2" w:rsidP="002F4352">
          <w:pPr>
            <w:pStyle w:val="Footer"/>
            <w:ind w:left="3131" w:hanging="3131"/>
            <w:jc w:val="right"/>
            <w:rPr>
              <w:sz w:val="22"/>
            </w:rPr>
          </w:pPr>
        </w:p>
      </w:tc>
    </w:tr>
    <w:tr w:rsidR="004248D2" w14:paraId="01E8091E" w14:textId="77777777" w:rsidTr="009A5922">
      <w:trPr>
        <w:trHeight w:val="737"/>
      </w:trPr>
      <w:tc>
        <w:tcPr>
          <w:tcW w:w="4320" w:type="pct"/>
          <w:tcBorders>
            <w:top w:val="single" w:sz="2" w:space="0" w:color="231EDC" w:themeColor="accent1"/>
            <w:bottom w:val="nil"/>
          </w:tcBorders>
          <w:tcMar>
            <w:top w:w="113" w:type="dxa"/>
            <w:left w:w="0" w:type="dxa"/>
            <w:right w:w="0" w:type="dxa"/>
          </w:tcMar>
        </w:tcPr>
        <w:p w14:paraId="2B13EC0E" w14:textId="77777777" w:rsidR="004248D2" w:rsidRPr="00577A45" w:rsidRDefault="001B552E" w:rsidP="002F4352">
          <w:pPr>
            <w:pStyle w:val="Footer"/>
          </w:pPr>
          <w:sdt>
            <w:sdtPr>
              <w:rPr>
                <w:b/>
              </w:rPr>
              <w:alias w:val="Legal entity"/>
              <w:tag w:val="Legal entity"/>
              <w:id w:val="-1151125234"/>
              <w:placeholder>
                <w:docPart w:val="E009C8984FBF4667B875049358873953"/>
              </w:placeholder>
              <w:dataBinding w:xpath="/*[local-name()='Entity']/*[local-name()='Name']" w:storeItemID="{0E5E05CF-6AC9-4A89-A7DC-57291C5950D5}"/>
              <w:text/>
            </w:sdtPr>
            <w:sdtEndPr/>
            <w:sdtContent>
              <w:r w:rsidR="004248D2">
                <w:rPr>
                  <w:b/>
                </w:rPr>
                <w:t>Jacobs Group (Australia) Pty Ltd</w:t>
              </w:r>
            </w:sdtContent>
          </w:sdt>
        </w:p>
        <w:p w14:paraId="36538FFB" w14:textId="77777777" w:rsidR="004248D2" w:rsidRDefault="001B552E" w:rsidP="00BB74B1">
          <w:pPr>
            <w:pStyle w:val="Footer"/>
          </w:pPr>
          <w:sdt>
            <w:sdtPr>
              <w:rPr>
                <w:bCs/>
              </w:rPr>
              <w:alias w:val="Description"/>
              <w:tag w:val="&lt;?xml version=&quot;1.0&quot; encoding=&quot;utf-16&quot;?&gt;&#10;&lt;PrecedentInstruction&gt;&#10;  &lt;Command&gt;DeleteLineIf&lt;/Command&gt;&#10;  &lt;DataNamespace&gt;http://schemas.macroview.com.au/entity&lt;/DataNamespace&gt;&#10;  &lt;Expression&gt;string.IsNullOrEmpty(obj.Description)&lt;/Expression&gt;&#10;  &lt;UpdateAfterVariables /&gt;&#10;&lt;/PrecedentInstruction&gt;"/>
              <w:id w:val="434642902"/>
              <w:placeholder>
                <w:docPart w:val="134E59C8026F48CF9700FE10E8FE9613"/>
              </w:placeholder>
              <w:dataBinding w:xpath="/*[local-name()='Entity']/*[local-name()='Description']" w:storeItemID="{0E5E05CF-6AC9-4A89-A7DC-57291C5950D5}"/>
              <w:text w:multiLine="1"/>
            </w:sdtPr>
            <w:sdtEndPr/>
            <w:sdtContent>
              <w:r w:rsidR="004248D2">
                <w:rPr>
                  <w:bCs/>
                </w:rPr>
                <w:t xml:space="preserve"> ABN 37 001 024 095</w:t>
              </w:r>
            </w:sdtContent>
          </w:sdt>
        </w:p>
      </w:tc>
      <w:tc>
        <w:tcPr>
          <w:tcW w:w="680" w:type="pct"/>
          <w:tcBorders>
            <w:top w:val="single" w:sz="2" w:space="0" w:color="231EDC" w:themeColor="accent1"/>
            <w:bottom w:val="nil"/>
          </w:tcBorders>
          <w:tcMar>
            <w:top w:w="113" w:type="dxa"/>
            <w:right w:w="0" w:type="dxa"/>
          </w:tcMar>
        </w:tcPr>
        <w:p w14:paraId="3EC7612E" w14:textId="5D1850B4" w:rsidR="004248D2" w:rsidRDefault="004248D2" w:rsidP="002F4352">
          <w:pPr>
            <w:pStyle w:val="Footer"/>
            <w:ind w:left="3131" w:hanging="3131"/>
            <w:jc w:val="right"/>
          </w:pPr>
          <w:r>
            <w:fldChar w:fldCharType="begin"/>
          </w:r>
          <w:r>
            <w:instrText xml:space="preserve"> PAGE   \* MERGEFORMAT </w:instrText>
          </w:r>
          <w:r>
            <w:fldChar w:fldCharType="separate"/>
          </w:r>
          <w:r w:rsidR="00D84704">
            <w:rPr>
              <w:noProof/>
            </w:rPr>
            <w:t>5</w:t>
          </w:r>
          <w:r>
            <w:rPr>
              <w:noProof/>
            </w:rPr>
            <w:fldChar w:fldCharType="end"/>
          </w:r>
        </w:p>
      </w:tc>
    </w:tr>
  </w:tbl>
  <w:p w14:paraId="3DB26A7D" w14:textId="77777777" w:rsidR="004248D2" w:rsidRPr="00DF5976" w:rsidRDefault="004248D2" w:rsidP="002F4352">
    <w:pPr>
      <w:pStyle w:val="Header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er table 2"/>
    </w:tblPr>
    <w:tblGrid>
      <w:gridCol w:w="8327"/>
      <w:gridCol w:w="1311"/>
    </w:tblGrid>
    <w:tr w:rsidR="00623A9C" w14:paraId="303B3628" w14:textId="77777777" w:rsidTr="00D84CB1">
      <w:trPr>
        <w:trHeight w:val="170"/>
      </w:trPr>
      <w:tc>
        <w:tcPr>
          <w:tcW w:w="4320" w:type="pct"/>
          <w:tcBorders>
            <w:top w:val="nil"/>
            <w:bottom w:val="single" w:sz="2" w:space="0" w:color="231EDC" w:themeColor="accent1"/>
          </w:tcBorders>
          <w:tcMar>
            <w:top w:w="0" w:type="dxa"/>
            <w:left w:w="0" w:type="dxa"/>
            <w:right w:w="0" w:type="dxa"/>
          </w:tcMar>
          <w:vAlign w:val="center"/>
        </w:tcPr>
        <w:p w14:paraId="12AC06D3" w14:textId="77777777" w:rsidR="00623A9C" w:rsidRPr="00C36AD8" w:rsidRDefault="00623A9C" w:rsidP="002F4352">
          <w:pPr>
            <w:pStyle w:val="Footer"/>
            <w:ind w:left="3131" w:hanging="3131"/>
            <w:jc w:val="right"/>
            <w:rPr>
              <w:sz w:val="22"/>
            </w:rPr>
          </w:pPr>
        </w:p>
      </w:tc>
      <w:tc>
        <w:tcPr>
          <w:tcW w:w="680" w:type="pct"/>
          <w:tcBorders>
            <w:top w:val="nil"/>
            <w:bottom w:val="single" w:sz="2" w:space="0" w:color="231EDC" w:themeColor="accent1"/>
          </w:tcBorders>
          <w:tcMar>
            <w:top w:w="0" w:type="dxa"/>
            <w:right w:w="0" w:type="dxa"/>
          </w:tcMar>
          <w:vAlign w:val="center"/>
        </w:tcPr>
        <w:p w14:paraId="6C8E7569" w14:textId="77777777" w:rsidR="00623A9C" w:rsidRPr="00C36AD8" w:rsidRDefault="00623A9C" w:rsidP="002F4352">
          <w:pPr>
            <w:pStyle w:val="Footer"/>
            <w:ind w:left="3131" w:hanging="3131"/>
            <w:jc w:val="right"/>
            <w:rPr>
              <w:sz w:val="22"/>
            </w:rPr>
          </w:pPr>
        </w:p>
      </w:tc>
    </w:tr>
    <w:tr w:rsidR="00623A9C" w14:paraId="0CFBC024" w14:textId="77777777" w:rsidTr="009A5922">
      <w:trPr>
        <w:trHeight w:val="737"/>
      </w:trPr>
      <w:tc>
        <w:tcPr>
          <w:tcW w:w="4320" w:type="pct"/>
          <w:tcBorders>
            <w:top w:val="single" w:sz="2" w:space="0" w:color="231EDC" w:themeColor="accent1"/>
            <w:bottom w:val="nil"/>
          </w:tcBorders>
          <w:tcMar>
            <w:top w:w="113" w:type="dxa"/>
            <w:left w:w="0" w:type="dxa"/>
            <w:right w:w="0" w:type="dxa"/>
          </w:tcMar>
        </w:tcPr>
        <w:p w14:paraId="6A995D7E" w14:textId="77777777" w:rsidR="00623A9C" w:rsidRPr="00577A45" w:rsidRDefault="001B552E" w:rsidP="002F4352">
          <w:pPr>
            <w:pStyle w:val="Footer"/>
          </w:pPr>
          <w:sdt>
            <w:sdtPr>
              <w:rPr>
                <w:b/>
              </w:rPr>
              <w:alias w:val="Legal entity"/>
              <w:tag w:val="Legal entity"/>
              <w:id w:val="1895613030"/>
              <w:dataBinding w:xpath="/*[local-name()='Entity']/*[local-name()='Name']" w:storeItemID="{0E5E05CF-6AC9-4A89-A7DC-57291C5950D5}"/>
              <w:text/>
            </w:sdtPr>
            <w:sdtEndPr/>
            <w:sdtContent>
              <w:r w:rsidR="00623A9C">
                <w:rPr>
                  <w:b/>
                </w:rPr>
                <w:t>Jacobs Group (Australia) Pty Ltd</w:t>
              </w:r>
            </w:sdtContent>
          </w:sdt>
        </w:p>
        <w:p w14:paraId="18A4971F" w14:textId="77777777" w:rsidR="00623A9C" w:rsidRDefault="001B552E" w:rsidP="00BB74B1">
          <w:pPr>
            <w:pStyle w:val="Footer"/>
          </w:pPr>
          <w:sdt>
            <w:sdtPr>
              <w:rPr>
                <w:bCs/>
              </w:rPr>
              <w:alias w:val="Description"/>
              <w:tag w:val="&lt;?xml version=&quot;1.0&quot; encoding=&quot;utf-16&quot;?&gt;&#10;&lt;PrecedentInstruction&gt;&#10;  &lt;Command&gt;DeleteLineIf&lt;/Command&gt;&#10;  &lt;DataNamespace&gt;http://schemas.macroview.com.au/entity&lt;/DataNamespace&gt;&#10;  &lt;Expression&gt;string.IsNullOrEmpty(obj.Description)&lt;/Expression&gt;&#10;  &lt;UpdateAfterVariables /&gt;&#10;&lt;/PrecedentInstruction&gt;"/>
              <w:id w:val="386156135"/>
              <w:dataBinding w:xpath="/*[local-name()='Entity']/*[local-name()='Description']" w:storeItemID="{0E5E05CF-6AC9-4A89-A7DC-57291C5950D5}"/>
              <w:text w:multiLine="1"/>
            </w:sdtPr>
            <w:sdtEndPr/>
            <w:sdtContent>
              <w:r w:rsidR="00623A9C">
                <w:rPr>
                  <w:bCs/>
                </w:rPr>
                <w:t xml:space="preserve"> ABN 37 001 024 095</w:t>
              </w:r>
            </w:sdtContent>
          </w:sdt>
        </w:p>
      </w:tc>
      <w:tc>
        <w:tcPr>
          <w:tcW w:w="680" w:type="pct"/>
          <w:tcBorders>
            <w:top w:val="single" w:sz="2" w:space="0" w:color="231EDC" w:themeColor="accent1"/>
            <w:bottom w:val="nil"/>
          </w:tcBorders>
          <w:tcMar>
            <w:top w:w="113" w:type="dxa"/>
            <w:right w:w="0" w:type="dxa"/>
          </w:tcMar>
        </w:tcPr>
        <w:p w14:paraId="7D464CC3" w14:textId="36C88C92" w:rsidR="00623A9C" w:rsidRDefault="00623A9C" w:rsidP="002F4352">
          <w:pPr>
            <w:pStyle w:val="Footer"/>
            <w:ind w:left="3131" w:hanging="3131"/>
            <w:jc w:val="right"/>
          </w:pPr>
          <w:r>
            <w:fldChar w:fldCharType="begin"/>
          </w:r>
          <w:r>
            <w:instrText xml:space="preserve"> PAGE   \* MERGEFORMAT </w:instrText>
          </w:r>
          <w:r>
            <w:fldChar w:fldCharType="separate"/>
          </w:r>
          <w:r w:rsidR="00D84704">
            <w:rPr>
              <w:noProof/>
            </w:rPr>
            <w:t>6</w:t>
          </w:r>
          <w:r>
            <w:rPr>
              <w:noProof/>
            </w:rPr>
            <w:fldChar w:fldCharType="end"/>
          </w:r>
        </w:p>
      </w:tc>
    </w:tr>
  </w:tbl>
  <w:p w14:paraId="3106DCC0" w14:textId="77777777" w:rsidR="00623A9C" w:rsidRPr="00DF5976" w:rsidRDefault="00623A9C" w:rsidP="002F4352">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93855" w14:textId="77777777" w:rsidR="0012659F" w:rsidRDefault="0012659F" w:rsidP="00066DE7">
      <w:r>
        <w:separator/>
      </w:r>
    </w:p>
    <w:p w14:paraId="6262F3E3" w14:textId="77777777" w:rsidR="0012659F" w:rsidRDefault="0012659F"/>
  </w:footnote>
  <w:footnote w:type="continuationSeparator" w:id="0">
    <w:p w14:paraId="0C025DCD" w14:textId="77777777" w:rsidR="0012659F" w:rsidRDefault="0012659F" w:rsidP="00066DE7">
      <w:r>
        <w:continuationSeparator/>
      </w:r>
    </w:p>
    <w:p w14:paraId="51D5432F" w14:textId="77777777" w:rsidR="0012659F" w:rsidRDefault="0012659F"/>
    <w:p w14:paraId="7D7F4760" w14:textId="77777777" w:rsidR="0012659F" w:rsidRDefault="0012659F"/>
  </w:footnote>
  <w:footnote w:id="1">
    <w:p w14:paraId="3C654FCD" w14:textId="5A38ABC3" w:rsidR="00B231C2" w:rsidRDefault="00B231C2">
      <w:pPr>
        <w:pStyle w:val="FootnoteText"/>
      </w:pPr>
      <w:r>
        <w:rPr>
          <w:rStyle w:val="FootnoteReference"/>
        </w:rPr>
        <w:footnoteRef/>
      </w:r>
      <w:r>
        <w:t xml:space="preserve"> Note that some sodicity testing has been undertaken (WSP 20</w:t>
      </w:r>
      <w:r w:rsidR="005F098D">
        <w:t>2</w:t>
      </w:r>
      <w:r>
        <w:t>1</w:t>
      </w:r>
      <w:r w:rsidR="005F098D">
        <w:t xml:space="preserve">) </w:t>
      </w:r>
      <w:r w:rsidR="009D4B40">
        <w:t xml:space="preserve">and </w:t>
      </w:r>
      <w:r w:rsidR="005F098D">
        <w:t>indicated variable sodicity in the upper 0.5m of the soil profile with consistent strongly sodic to very strongly sodic soils below 1m. Additional review and potentially sampling has been recommended (Jacobs 202</w:t>
      </w:r>
      <w:r w:rsidR="00DC0D08">
        <w:t>2</w:t>
      </w:r>
      <w:r w:rsidR="00813D32">
        <w:t>a</w:t>
      </w:r>
      <w:r w:rsidR="005F098D">
        <w:t xml:space="preserve">) with sampling planned for 2023.  </w:t>
      </w:r>
    </w:p>
  </w:footnote>
  <w:footnote w:id="2">
    <w:p w14:paraId="5803193A" w14:textId="47C59547" w:rsidR="00DA123D" w:rsidRDefault="00DA123D">
      <w:pPr>
        <w:pStyle w:val="FootnoteText"/>
      </w:pPr>
      <w:r>
        <w:rPr>
          <w:rStyle w:val="FootnoteReference"/>
        </w:rPr>
        <w:footnoteRef/>
      </w:r>
      <w:r>
        <w:t xml:space="preserve"> Deemed criteria CS12 advises bench slope between 1:20 to 1:40 (Melbourne Water 2019).</w:t>
      </w:r>
    </w:p>
  </w:footnote>
  <w:footnote w:id="3">
    <w:p w14:paraId="5992750A" w14:textId="213A525B" w:rsidR="00AB4239" w:rsidRDefault="00AB4239" w:rsidP="00AB4239">
      <w:pPr>
        <w:pStyle w:val="FootnoteText"/>
      </w:pPr>
      <w:r>
        <w:rPr>
          <w:rStyle w:val="FootnoteReference"/>
        </w:rPr>
        <w:footnoteRef/>
      </w:r>
      <w:r>
        <w:t xml:space="preserve"> Note that d</w:t>
      </w:r>
      <w:r w:rsidRPr="001F7898">
        <w:t>iversion of a waterway during construction doesn't necessar</w:t>
      </w:r>
      <w:r>
        <w:t>il</w:t>
      </w:r>
      <w:r w:rsidRPr="001F7898">
        <w:t>y need to be a channel</w:t>
      </w:r>
      <w:r>
        <w:t xml:space="preserve">. It could include </w:t>
      </w:r>
      <w:r w:rsidRPr="001F7898">
        <w:t xml:space="preserve">a pipe, dam, or </w:t>
      </w:r>
      <w:r>
        <w:t>being undertaken during low flows</w:t>
      </w:r>
      <w:r w:rsidRPr="001F7898">
        <w:t xml:space="preserve">. </w:t>
      </w:r>
      <w:r>
        <w:t>A</w:t>
      </w:r>
      <w:r w:rsidRPr="001F7898">
        <w:t xml:space="preserve">ttenuation </w:t>
      </w:r>
      <w:r>
        <w:t xml:space="preserve">of flows in </w:t>
      </w:r>
      <w:r w:rsidRPr="001F7898">
        <w:t>the catchment</w:t>
      </w:r>
      <w:r>
        <w:t xml:space="preserve"> could assist by reducing flows in the channel.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4248D2" w14:paraId="2D11324B" w14:textId="77777777" w:rsidTr="006978BE">
      <w:trPr>
        <w:trHeight w:val="851"/>
      </w:trPr>
      <w:tc>
        <w:tcPr>
          <w:tcW w:w="5000" w:type="pct"/>
          <w:tcMar>
            <w:left w:w="0" w:type="dxa"/>
          </w:tcMar>
          <w:vAlign w:val="bottom"/>
        </w:tcPr>
        <w:p w14:paraId="4949BE2A" w14:textId="77777777" w:rsidR="004248D2" w:rsidRPr="00934315" w:rsidRDefault="001B552E" w:rsidP="00E2425F">
          <w:pPr>
            <w:pStyle w:val="Header"/>
          </w:pPr>
          <w:sdt>
            <w:sdtPr>
              <w:alias w:val="Document title"/>
              <w:tag w:val="Document title"/>
              <w:id w:val="1455299655"/>
              <w:placeholder>
                <w:docPart w:val="432DDBF1F5C04747ADD54D6E08A060DE"/>
              </w:placeholder>
              <w:dataBinding w:xpath="/*[local-name()='root']/*[local-name()='DocumentTitle']" w:storeItemID="{D15801D2-E30D-4346-BC2E-572D25718FBD}"/>
              <w:text/>
            </w:sdtPr>
            <w:sdtEndPr/>
            <w:sdtContent>
              <w:r w:rsidR="004248D2">
                <w:t>Memorandum</w:t>
              </w:r>
            </w:sdtContent>
          </w:sdt>
        </w:p>
      </w:tc>
    </w:tr>
  </w:tbl>
  <w:p w14:paraId="07C32358" w14:textId="77777777" w:rsidR="004248D2" w:rsidRPr="00E52712" w:rsidRDefault="004248D2" w:rsidP="00063D4D">
    <w:pPr>
      <w:pStyle w:val="Header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8"/>
      <w:gridCol w:w="3460"/>
    </w:tblGrid>
    <w:tr w:rsidR="004248D2" w:rsidRPr="00066DE7" w14:paraId="5284AE1D" w14:textId="77777777" w:rsidTr="0014531D">
      <w:trPr>
        <w:trHeight w:val="851"/>
      </w:trPr>
      <w:tc>
        <w:tcPr>
          <w:tcW w:w="7088" w:type="dxa"/>
          <w:vAlign w:val="bottom"/>
        </w:tcPr>
        <w:sdt>
          <w:sdtPr>
            <w:alias w:val="Document title"/>
            <w:tag w:val="Document title"/>
            <w:id w:val="-879170055"/>
            <w:placeholder>
              <w:docPart w:val="C5AE4E9427844E40B69A909CA1B7D60D"/>
            </w:placeholder>
            <w:dataBinding w:xpath="/*[local-name()='root']/*[local-name()='DocumentTitle']" w:storeItemID="{D15801D2-E30D-4346-BC2E-572D25718FBD}"/>
            <w:text/>
          </w:sdtPr>
          <w:sdtEndPr/>
          <w:sdtContent>
            <w:p w14:paraId="00DCFF13" w14:textId="77777777" w:rsidR="004248D2" w:rsidRPr="00B35690" w:rsidRDefault="004248D2" w:rsidP="00907E44">
              <w:pPr>
                <w:pStyle w:val="Header"/>
              </w:pPr>
              <w:r>
                <w:t>Memorandum</w:t>
              </w:r>
            </w:p>
          </w:sdtContent>
        </w:sdt>
      </w:tc>
      <w:tc>
        <w:tcPr>
          <w:tcW w:w="3969" w:type="dxa"/>
          <w:vAlign w:val="bottom"/>
        </w:tcPr>
        <w:p w14:paraId="39321CB9" w14:textId="77777777" w:rsidR="004248D2" w:rsidRPr="00066DE7" w:rsidRDefault="004248D2" w:rsidP="00907E44">
          <w:pPr>
            <w:pStyle w:val="Header"/>
            <w:jc w:val="right"/>
            <w:rPr>
              <w:b/>
              <w:bCs/>
              <w:sz w:val="18"/>
              <w:szCs w:val="18"/>
            </w:rPr>
          </w:pPr>
          <w:r>
            <w:rPr>
              <w:b/>
              <w:bCs/>
              <w:noProof/>
              <w:sz w:val="18"/>
              <w:szCs w:val="18"/>
            </w:rPr>
            <w:drawing>
              <wp:inline distT="0" distB="0" distL="0" distR="0" wp14:anchorId="6267190E" wp14:editId="283925E6">
                <wp:extent cx="1231392" cy="286512"/>
                <wp:effectExtent l="0" t="0" r="6985" b="0"/>
                <wp:docPr id="7" name="Picture 7"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471869B9" w14:textId="3F615973" w:rsidR="004248D2" w:rsidRPr="00E52712" w:rsidRDefault="004248D2" w:rsidP="00907E44">
    <w:pPr>
      <w:pStyle w:val="HeaderSpac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10067"/>
      <w:gridCol w:w="5637"/>
    </w:tblGrid>
    <w:tr w:rsidR="004248D2" w:rsidRPr="00066DE7" w14:paraId="1D135C08" w14:textId="77777777" w:rsidTr="0014531D">
      <w:trPr>
        <w:trHeight w:val="851"/>
      </w:trPr>
      <w:tc>
        <w:tcPr>
          <w:tcW w:w="7088" w:type="dxa"/>
          <w:vAlign w:val="bottom"/>
        </w:tcPr>
        <w:sdt>
          <w:sdtPr>
            <w:alias w:val="Document title"/>
            <w:tag w:val="Document title"/>
            <w:id w:val="251407860"/>
            <w:placeholder>
              <w:docPart w:val="9AC2B19C505043438600A31970C34819"/>
            </w:placeholder>
            <w:dataBinding w:xpath="/*[local-name()='root']/*[local-name()='DocumentTitle']" w:storeItemID="{D15801D2-E30D-4346-BC2E-572D25718FBD}"/>
            <w:text/>
          </w:sdtPr>
          <w:sdtEndPr/>
          <w:sdtContent>
            <w:p w14:paraId="698F40EF" w14:textId="77777777" w:rsidR="004248D2" w:rsidRPr="00B35690" w:rsidRDefault="004248D2" w:rsidP="00907E44">
              <w:pPr>
                <w:pStyle w:val="Header"/>
              </w:pPr>
              <w:r>
                <w:t>Memorandum</w:t>
              </w:r>
            </w:p>
          </w:sdtContent>
        </w:sdt>
      </w:tc>
      <w:tc>
        <w:tcPr>
          <w:tcW w:w="3969" w:type="dxa"/>
          <w:vAlign w:val="bottom"/>
        </w:tcPr>
        <w:p w14:paraId="37BB0749" w14:textId="77777777" w:rsidR="004248D2" w:rsidRPr="00066DE7" w:rsidRDefault="004248D2" w:rsidP="00907E44">
          <w:pPr>
            <w:pStyle w:val="Header"/>
            <w:jc w:val="right"/>
            <w:rPr>
              <w:b/>
              <w:bCs/>
              <w:sz w:val="18"/>
              <w:szCs w:val="18"/>
            </w:rPr>
          </w:pPr>
          <w:r>
            <w:rPr>
              <w:b/>
              <w:bCs/>
              <w:noProof/>
              <w:sz w:val="18"/>
              <w:szCs w:val="18"/>
            </w:rPr>
            <w:drawing>
              <wp:inline distT="0" distB="0" distL="0" distR="0" wp14:anchorId="336FB881" wp14:editId="6005FF6F">
                <wp:extent cx="1231392" cy="286512"/>
                <wp:effectExtent l="0" t="0" r="6985" b="0"/>
                <wp:docPr id="3" name="Picture 3"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sdt>
    <w:sdtPr>
      <w:id w:val="928085708"/>
      <w:docPartObj>
        <w:docPartGallery w:val="Watermarks"/>
        <w:docPartUnique/>
      </w:docPartObj>
    </w:sdtPr>
    <w:sdtEndPr/>
    <w:sdtContent>
      <w:p w14:paraId="0ABE5096" w14:textId="2F8F804B" w:rsidR="004248D2" w:rsidRPr="00E52712" w:rsidRDefault="004248D2" w:rsidP="00907E44">
        <w:pPr>
          <w:pStyle w:val="HeaderSpacer"/>
        </w:pPr>
        <w:r>
          <w:rPr>
            <w:noProof/>
          </w:rPr>
          <mc:AlternateContent>
            <mc:Choice Requires="wps">
              <w:drawing>
                <wp:anchor distT="0" distB="0" distL="114300" distR="114300" simplePos="0" relativeHeight="251657216" behindDoc="1" locked="0" layoutInCell="0" allowOverlap="1" wp14:anchorId="1B2F1C54" wp14:editId="1C16BE4E">
                  <wp:simplePos x="0" y="0"/>
                  <wp:positionH relativeFrom="margin">
                    <wp:align>center</wp:align>
                  </wp:positionH>
                  <wp:positionV relativeFrom="margin">
                    <wp:align>center</wp:align>
                  </wp:positionV>
                  <wp:extent cx="5237480" cy="3142615"/>
                  <wp:effectExtent l="0" t="1143000" r="0" b="657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ABAE3" w14:textId="77777777" w:rsidR="004248D2" w:rsidRDefault="004248D2" w:rsidP="004248D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2F1C54" id="_x0000_t202" coordsize="21600,21600" o:spt="202" path="m,l,21600r21600,l21600,xe">
                  <v:stroke joinstyle="miter"/>
                  <v:path gradientshapeok="t" o:connecttype="rect"/>
                </v:shapetype>
                <v:shape id="Text Box 4" o:spid="_x0000_s1026" type="#_x0000_t202"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DCABAE3" w14:textId="77777777" w:rsidR="004248D2" w:rsidRDefault="004248D2" w:rsidP="004248D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8"/>
      <w:gridCol w:w="3460"/>
    </w:tblGrid>
    <w:tr w:rsidR="00623A9C" w:rsidRPr="00066DE7" w14:paraId="1AAA15D3" w14:textId="77777777" w:rsidTr="0014531D">
      <w:trPr>
        <w:trHeight w:val="851"/>
      </w:trPr>
      <w:tc>
        <w:tcPr>
          <w:tcW w:w="7088" w:type="dxa"/>
          <w:vAlign w:val="bottom"/>
        </w:tcPr>
        <w:sdt>
          <w:sdtPr>
            <w:alias w:val="Document title"/>
            <w:tag w:val="Document title"/>
            <w:id w:val="-1053149311"/>
            <w:dataBinding w:xpath="/*[local-name()='root']/*[local-name()='DocumentTitle']" w:storeItemID="{D15801D2-E30D-4346-BC2E-572D25718FBD}"/>
            <w:text/>
          </w:sdtPr>
          <w:sdtEndPr/>
          <w:sdtContent>
            <w:p w14:paraId="17789133" w14:textId="77777777" w:rsidR="00623A9C" w:rsidRPr="00B35690" w:rsidRDefault="00623A9C" w:rsidP="00907E44">
              <w:pPr>
                <w:pStyle w:val="Header"/>
              </w:pPr>
              <w:r>
                <w:t>Memorandum</w:t>
              </w:r>
            </w:p>
          </w:sdtContent>
        </w:sdt>
      </w:tc>
      <w:tc>
        <w:tcPr>
          <w:tcW w:w="3969" w:type="dxa"/>
          <w:vAlign w:val="bottom"/>
        </w:tcPr>
        <w:p w14:paraId="076722AE" w14:textId="77777777" w:rsidR="00623A9C" w:rsidRPr="00066DE7" w:rsidRDefault="00623A9C" w:rsidP="00907E44">
          <w:pPr>
            <w:pStyle w:val="Header"/>
            <w:jc w:val="right"/>
            <w:rPr>
              <w:b/>
              <w:bCs/>
              <w:sz w:val="18"/>
              <w:szCs w:val="18"/>
            </w:rPr>
          </w:pPr>
          <w:r>
            <w:rPr>
              <w:b/>
              <w:bCs/>
              <w:noProof/>
              <w:sz w:val="18"/>
              <w:szCs w:val="18"/>
            </w:rPr>
            <w:drawing>
              <wp:inline distT="0" distB="0" distL="0" distR="0" wp14:anchorId="3CF82CEA" wp14:editId="17DFF1A4">
                <wp:extent cx="1231392" cy="286512"/>
                <wp:effectExtent l="0" t="0" r="6985" b="0"/>
                <wp:docPr id="18" name="Picture 18"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0A14045D" w14:textId="05DFE068" w:rsidR="00623A9C" w:rsidRPr="00E52712" w:rsidRDefault="00623A9C" w:rsidP="00907E44">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941"/>
    <w:multiLevelType w:val="hybridMultilevel"/>
    <w:tmpl w:val="A874DB94"/>
    <w:lvl w:ilvl="0" w:tplc="70D2B264">
      <w:start w:val="1"/>
      <w:numFmt w:val="bullet"/>
      <w:pStyle w:val="ListParagraph"/>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CE24F7"/>
    <w:multiLevelType w:val="multilevel"/>
    <w:tmpl w:val="E9E46496"/>
    <w:styleLink w:val="TableBullets"/>
    <w:lvl w:ilvl="0">
      <w:start w:val="1"/>
      <w:numFmt w:val="bullet"/>
      <w:pStyle w:val="TableBullet"/>
      <w:lvlText w:val=""/>
      <w:lvlJc w:val="left"/>
      <w:pPr>
        <w:ind w:left="284" w:hanging="284"/>
      </w:pPr>
      <w:rPr>
        <w:rFonts w:ascii="Wingdings" w:hAnsi="Wingdings" w:cs="Times New Roman"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A9773E"/>
    <w:multiLevelType w:val="hybridMultilevel"/>
    <w:tmpl w:val="537AD248"/>
    <w:lvl w:ilvl="0" w:tplc="0C090005">
      <w:start w:val="1"/>
      <w:numFmt w:val="bullet"/>
      <w:lvlText w:val=""/>
      <w:lvlJc w:val="left"/>
      <w:pPr>
        <w:ind w:left="720" w:hanging="360"/>
      </w:pPr>
      <w:rPr>
        <w:rFonts w:ascii="Wingdings" w:hAnsi="Wingdings" w:hint="default"/>
      </w:rPr>
    </w:lvl>
    <w:lvl w:ilvl="1" w:tplc="01C8C2B4">
      <w:numFmt w:val="bullet"/>
      <w:lvlText w:val="-"/>
      <w:lvlJc w:val="left"/>
      <w:pPr>
        <w:ind w:left="1800" w:hanging="720"/>
      </w:pPr>
      <w:rPr>
        <w:rFonts w:ascii="Jacobs Chronos" w:eastAsiaTheme="minorEastAsia" w:hAnsi="Jacobs Chronos" w:cs="Jacobs Chrono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6" w15:restartNumberingAfterBreak="0">
    <w:nsid w:val="0ED41F1C"/>
    <w:multiLevelType w:val="hybridMultilevel"/>
    <w:tmpl w:val="47B68F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F7762A"/>
    <w:multiLevelType w:val="hybridMultilevel"/>
    <w:tmpl w:val="DF22BD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730C5"/>
    <w:multiLevelType w:val="multilevel"/>
    <w:tmpl w:val="647C4D9C"/>
    <w:styleLink w:val="JacobsTableNumberandTitle"/>
    <w:lvl w:ilvl="0">
      <w:start w:val="1"/>
      <w:numFmt w:val="decimal"/>
      <w:lvlText w:val="Table %1:"/>
      <w:lvlJc w:val="left"/>
      <w:pPr>
        <w:ind w:left="907" w:hanging="907"/>
      </w:pPr>
      <w:rPr>
        <w:rFonts w:ascii="Jacobs Chronos" w:hAnsi="Jacobs Chronos" w:hint="default"/>
        <w:b/>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5CB4C4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7445066"/>
    <w:multiLevelType w:val="multilevel"/>
    <w:tmpl w:val="647C4D9C"/>
    <w:styleLink w:val="JacobsFigureNumberandTitle"/>
    <w:lvl w:ilvl="0">
      <w:start w:val="1"/>
      <w:numFmt w:val="decimal"/>
      <w:lvlText w:val="Table %1:"/>
      <w:lvlJc w:val="left"/>
      <w:pPr>
        <w:ind w:left="907" w:hanging="907"/>
      </w:pPr>
      <w:rPr>
        <w:rFonts w:ascii="Jacobs Chronos" w:hAnsi="Jacobs Chronos" w:hint="default"/>
        <w:b/>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6224F3"/>
    <w:multiLevelType w:val="multilevel"/>
    <w:tmpl w:val="CC764476"/>
    <w:styleLink w:val="JacobsTableNumbersList"/>
    <w:lvl w:ilvl="0">
      <w:start w:val="1"/>
      <w:numFmt w:val="decimal"/>
      <w:lvlText w:val="%1."/>
      <w:lvlJc w:val="left"/>
      <w:pPr>
        <w:ind w:left="284" w:hanging="284"/>
      </w:pPr>
      <w:rPr>
        <w:rFonts w:hint="default"/>
        <w:b w:val="0"/>
        <w:i w:val="0"/>
        <w:caps w:val="0"/>
        <w:strike w:val="0"/>
        <w:dstrike w:val="0"/>
        <w:vanish w:val="0"/>
        <w:color w:val="auto"/>
        <w:sz w:val="18"/>
        <w:vertAlign w:val="baseline"/>
      </w:rPr>
    </w:lvl>
    <w:lvl w:ilvl="1">
      <w:start w:val="1"/>
      <w:numFmt w:val="lowerLetter"/>
      <w:lvlText w:val="%2."/>
      <w:lvlJc w:val="left"/>
      <w:pPr>
        <w:tabs>
          <w:tab w:val="num" w:pos="284"/>
        </w:tabs>
        <w:ind w:left="567" w:hanging="283"/>
      </w:pPr>
      <w:rPr>
        <w:rFonts w:ascii="Jacobs Chronos Light" w:hAnsi="Jacobs Chronos Light" w:hint="default"/>
        <w:b w:val="0"/>
        <w:i w:val="0"/>
        <w:color w:val="auto"/>
        <w:sz w:val="18"/>
      </w:rPr>
    </w:lvl>
    <w:lvl w:ilvl="2">
      <w:start w:val="1"/>
      <w:numFmt w:val="lowerRoman"/>
      <w:lvlText w:val="%3."/>
      <w:lvlJc w:val="left"/>
      <w:pPr>
        <w:tabs>
          <w:tab w:val="num" w:pos="567"/>
        </w:tabs>
        <w:ind w:left="851" w:hanging="284"/>
      </w:pPr>
      <w:rPr>
        <w:rFonts w:ascii="Jacobs Chronos Light" w:hAnsi="Jacobs Chronos Light" w:hint="default"/>
        <w:b w:val="0"/>
        <w:i w:val="0"/>
        <w:color w:val="auto"/>
        <w:sz w:val="18"/>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righ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right"/>
      <w:pPr>
        <w:ind w:left="1530" w:hanging="170"/>
      </w:pPr>
      <w:rPr>
        <w:rFonts w:hint="default"/>
      </w:rPr>
    </w:lvl>
  </w:abstractNum>
  <w:abstractNum w:abstractNumId="14"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E617B"/>
    <w:multiLevelType w:val="multilevel"/>
    <w:tmpl w:val="808E483A"/>
    <w:numStyleLink w:val="Headings"/>
  </w:abstractNum>
  <w:abstractNum w:abstractNumId="17" w15:restartNumberingAfterBreak="0">
    <w:nsid w:val="1C6634C9"/>
    <w:multiLevelType w:val="multilevel"/>
    <w:tmpl w:val="4C0E0F9A"/>
    <w:styleLink w:val="Bullets"/>
    <w:lvl w:ilvl="0">
      <w:start w:val="1"/>
      <w:numFmt w:val="bullet"/>
      <w:pStyle w:val="BulletLevel1"/>
      <w:lvlText w:val=""/>
      <w:lvlJc w:val="left"/>
      <w:pPr>
        <w:ind w:left="1282" w:hanging="284"/>
      </w:pPr>
      <w:rPr>
        <w:rFonts w:ascii="Wingdings" w:hAnsi="Wingdings" w:cs="Times New Roman" w:hint="default"/>
      </w:rPr>
    </w:lvl>
    <w:lvl w:ilvl="1">
      <w:start w:val="1"/>
      <w:numFmt w:val="bullet"/>
      <w:pStyle w:val="BulletLevel2"/>
      <w:lvlText w:val="-"/>
      <w:lvlJc w:val="left"/>
      <w:pPr>
        <w:ind w:left="1281" w:hanging="283"/>
      </w:pPr>
      <w:rPr>
        <w:rFonts w:ascii="Jacobs Chronos" w:hAnsi="Jacobs Chronos" w:cs="Times New Roman" w:hint="default"/>
      </w:rPr>
    </w:lvl>
    <w:lvl w:ilvl="2">
      <w:start w:val="1"/>
      <w:numFmt w:val="bullet"/>
      <w:pStyle w:val="BulletLevel3"/>
      <w:lvlText w:val=""/>
      <w:lvlJc w:val="left"/>
      <w:pPr>
        <w:ind w:left="1565" w:hanging="284"/>
      </w:pPr>
      <w:rPr>
        <w:rFonts w:ascii="Wingdings" w:hAnsi="Wingdings" w:cs="Times New Roman" w:hint="default"/>
      </w:rPr>
    </w:lvl>
    <w:lvl w:ilvl="3">
      <w:start w:val="1"/>
      <w:numFmt w:val="decimal"/>
      <w:lvlText w:val="(%4)"/>
      <w:lvlJc w:val="left"/>
      <w:pPr>
        <w:ind w:left="2154" w:hanging="360"/>
      </w:pPr>
      <w:rPr>
        <w:rFonts w:hint="default"/>
      </w:rPr>
    </w:lvl>
    <w:lvl w:ilvl="4">
      <w:start w:val="1"/>
      <w:numFmt w:val="lowerLetter"/>
      <w:lvlText w:val="(%5)"/>
      <w:lvlJc w:val="left"/>
      <w:pPr>
        <w:ind w:left="2514" w:hanging="360"/>
      </w:pPr>
      <w:rPr>
        <w:rFonts w:hint="default"/>
      </w:rPr>
    </w:lvl>
    <w:lvl w:ilvl="5">
      <w:start w:val="1"/>
      <w:numFmt w:val="lowerRoman"/>
      <w:lvlText w:val="(%6)"/>
      <w:lvlJc w:val="left"/>
      <w:pPr>
        <w:ind w:left="2874" w:hanging="360"/>
      </w:pPr>
      <w:rPr>
        <w:rFonts w:hint="default"/>
      </w:rPr>
    </w:lvl>
    <w:lvl w:ilvl="6">
      <w:start w:val="1"/>
      <w:numFmt w:val="decimal"/>
      <w:lvlText w:val="%7."/>
      <w:lvlJc w:val="left"/>
      <w:pPr>
        <w:ind w:left="3234" w:hanging="360"/>
      </w:pPr>
      <w:rPr>
        <w:rFonts w:hint="default"/>
      </w:rPr>
    </w:lvl>
    <w:lvl w:ilvl="7">
      <w:start w:val="1"/>
      <w:numFmt w:val="lowerLetter"/>
      <w:lvlText w:val="%8."/>
      <w:lvlJc w:val="left"/>
      <w:pPr>
        <w:ind w:left="3594" w:hanging="360"/>
      </w:pPr>
      <w:rPr>
        <w:rFonts w:hint="default"/>
      </w:rPr>
    </w:lvl>
    <w:lvl w:ilvl="8">
      <w:start w:val="1"/>
      <w:numFmt w:val="lowerRoman"/>
      <w:lvlText w:val="%9."/>
      <w:lvlJc w:val="left"/>
      <w:pPr>
        <w:ind w:left="3954" w:hanging="360"/>
      </w:pPr>
      <w:rPr>
        <w:rFonts w:hint="default"/>
      </w:rPr>
    </w:lvl>
  </w:abstractNum>
  <w:abstractNum w:abstractNumId="18"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E5F5DB8"/>
    <w:multiLevelType w:val="hybridMultilevel"/>
    <w:tmpl w:val="265869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F41B4"/>
    <w:multiLevelType w:val="multilevel"/>
    <w:tmpl w:val="50D0BE2A"/>
    <w:styleLink w:val="JacobsNumberedHeadings"/>
    <w:lvl w:ilvl="0">
      <w:start w:val="1"/>
      <w:numFmt w:val="decimal"/>
      <w:lvlText w:val="%1."/>
      <w:lvlJc w:val="left"/>
      <w:pPr>
        <w:ind w:left="1134" w:hanging="1134"/>
      </w:pPr>
      <w:rPr>
        <w:rFonts w:ascii="Jacobs Chronos" w:hAnsi="Jacobs Chronos" w:hint="default"/>
        <w:b/>
        <w:i w:val="0"/>
        <w:caps w:val="0"/>
        <w:strike w:val="0"/>
        <w:dstrike w:val="0"/>
        <w:vanish w:val="0"/>
        <w:color w:val="231EDC"/>
        <w:sz w:val="28"/>
        <w:vertAlign w:val="baseline"/>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1.%2.%3"/>
      <w:lvlJc w:val="left"/>
      <w:pPr>
        <w:ind w:left="1134" w:hanging="1134"/>
      </w:pPr>
      <w:rPr>
        <w:rFonts w:ascii="Jacobs Chronos" w:hAnsi="Jacobs Chronos" w:hint="default"/>
        <w:b/>
        <w:i w:val="0"/>
        <w:color w:val="auto"/>
        <w:sz w:val="28"/>
      </w:rPr>
    </w:lvl>
    <w:lvl w:ilvl="3">
      <w:start w:val="1"/>
      <w:numFmt w:val="decimal"/>
      <w:lvlText w:val="%1.%2.%3.%4"/>
      <w:lvlJc w:val="left"/>
      <w:pPr>
        <w:ind w:left="1134" w:hanging="1134"/>
      </w:pPr>
      <w:rPr>
        <w:rFonts w:ascii="Jacobs Chronos" w:hAnsi="Jacobs Chronos" w:hint="default"/>
        <w:b/>
        <w:i w:val="0"/>
        <w:sz w:val="26"/>
      </w:rPr>
    </w:lvl>
    <w:lvl w:ilvl="4">
      <w:start w:val="1"/>
      <w:numFmt w:val="decimal"/>
      <w:lvlText w:val="%1.%2.%3.%4.%5"/>
      <w:lvlJc w:val="left"/>
      <w:pPr>
        <w:ind w:left="1134" w:hanging="1134"/>
      </w:pPr>
      <w:rPr>
        <w:rFonts w:ascii="Jacobs Chronos" w:hAnsi="Jacobs Chronos" w:hint="default"/>
        <w:b/>
        <w:i w:val="0"/>
        <w:color w:val="auto"/>
        <w:sz w:val="24"/>
      </w:rPr>
    </w:lvl>
    <w:lvl w:ilvl="5">
      <w:start w:val="1"/>
      <w:numFmt w:val="decimal"/>
      <w:lvlText w:val="%1.%2.%3.%4.%5.%6"/>
      <w:lvlJc w:val="left"/>
      <w:pPr>
        <w:ind w:left="1134" w:hanging="1134"/>
      </w:pPr>
      <w:rPr>
        <w:rFonts w:ascii="Jacobs Chronos" w:hAnsi="Jacobs Chronos" w:hint="default"/>
        <w:b/>
        <w:i w:val="0"/>
        <w:color w:val="auto"/>
        <w:sz w:val="22"/>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2" w15:restartNumberingAfterBreak="0">
    <w:nsid w:val="2FEC3399"/>
    <w:multiLevelType w:val="hybridMultilevel"/>
    <w:tmpl w:val="71F89616"/>
    <w:lvl w:ilvl="0" w:tplc="F092C140">
      <w:start w:val="1"/>
      <w:numFmt w:val="bullet"/>
      <w:pStyle w:val="TableBullet3rdLevel"/>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3" w15:restartNumberingAfterBreak="0">
    <w:nsid w:val="333F47C0"/>
    <w:multiLevelType w:val="multilevel"/>
    <w:tmpl w:val="E9E46496"/>
    <w:numStyleLink w:val="TableBullets"/>
  </w:abstractNum>
  <w:abstractNum w:abstractNumId="24" w15:restartNumberingAfterBreak="0">
    <w:nsid w:val="39C02F23"/>
    <w:multiLevelType w:val="hybridMultilevel"/>
    <w:tmpl w:val="B8C874B6"/>
    <w:lvl w:ilvl="0" w:tplc="C89EEEEA">
      <w:start w:val="1"/>
      <w:numFmt w:val="bullet"/>
      <w:pStyle w:val="TableBullet2ndLevel"/>
      <w:lvlText w:val="-"/>
      <w:lvlJc w:val="left"/>
      <w:pPr>
        <w:ind w:left="890" w:hanging="360"/>
      </w:pPr>
      <w:rPr>
        <w:rFonts w:ascii="Jacobs Chronos" w:hAnsi="Jacobs Chrono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5" w15:restartNumberingAfterBreak="0">
    <w:nsid w:val="49ED3D7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AEA2F51"/>
    <w:multiLevelType w:val="hybridMultilevel"/>
    <w:tmpl w:val="FC480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6D3E85"/>
    <w:multiLevelType w:val="hybridMultilevel"/>
    <w:tmpl w:val="67EE822C"/>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6E97DDC"/>
    <w:multiLevelType w:val="multilevel"/>
    <w:tmpl w:val="B40A5212"/>
    <w:styleLink w:val="JacobsNumberedHeadingsStationery"/>
    <w:lvl w:ilvl="0">
      <w:start w:val="1"/>
      <w:numFmt w:val="decimal"/>
      <w:lvlText w:val="%1."/>
      <w:lvlJc w:val="left"/>
      <w:pPr>
        <w:ind w:left="1134" w:hanging="1134"/>
      </w:pPr>
      <w:rPr>
        <w:rFonts w:hint="default"/>
        <w:b/>
        <w:i w:val="0"/>
        <w:caps w:val="0"/>
        <w:strike w:val="0"/>
        <w:dstrike w:val="0"/>
        <w:vanish w:val="0"/>
        <w:color w:val="231EDC" w:themeColor="accent1"/>
        <w:sz w:val="32"/>
        <w:vertAlign w:val="baseline"/>
      </w:rPr>
    </w:lvl>
    <w:lvl w:ilvl="1">
      <w:start w:val="1"/>
      <w:numFmt w:val="decimal"/>
      <w:lvlText w:val="%1.%2"/>
      <w:lvlJc w:val="left"/>
      <w:pPr>
        <w:ind w:left="1134" w:hanging="1134"/>
      </w:pPr>
      <w:rPr>
        <w:rFonts w:ascii="Jacobs Chronos" w:hAnsi="Jacobs Chronos" w:hint="default"/>
        <w:b/>
        <w:i w:val="0"/>
        <w:color w:val="auto"/>
        <w:sz w:val="28"/>
      </w:rPr>
    </w:lvl>
    <w:lvl w:ilvl="2">
      <w:start w:val="1"/>
      <w:numFmt w:val="decimal"/>
      <w:lvlText w:val="%1.%2.%3"/>
      <w:lvlJc w:val="left"/>
      <w:pPr>
        <w:ind w:left="1134" w:hanging="1134"/>
      </w:pPr>
      <w:rPr>
        <w:rFonts w:ascii="Jacobs Chronos" w:hAnsi="Jacobs Chronos" w:hint="default"/>
        <w:b/>
        <w:i w:val="0"/>
        <w:color w:val="auto"/>
        <w:sz w:val="26"/>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9" w15:restartNumberingAfterBreak="0">
    <w:nsid w:val="58FB56D5"/>
    <w:multiLevelType w:val="multilevel"/>
    <w:tmpl w:val="556A30FC"/>
    <w:numStyleLink w:val="SingleSequentialNumbering"/>
  </w:abstractNum>
  <w:abstractNum w:abstractNumId="30" w15:restartNumberingAfterBreak="0">
    <w:nsid w:val="59B77BBA"/>
    <w:multiLevelType w:val="multilevel"/>
    <w:tmpl w:val="385CA22A"/>
    <w:styleLink w:val="JacobsParagraphLevels"/>
    <w:lvl w:ilvl="0">
      <w:start w:val="1"/>
      <w:numFmt w:val="decimal"/>
      <w:lvlText w:val="%1."/>
      <w:lvlJc w:val="left"/>
      <w:pPr>
        <w:ind w:left="357" w:hanging="357"/>
      </w:pPr>
      <w:rPr>
        <w:rFonts w:asciiTheme="majorHAnsi" w:hAnsiTheme="majorHAnsi" w:hint="default"/>
        <w:b w:val="0"/>
        <w:i w:val="0"/>
        <w:caps w:val="0"/>
        <w:strike w:val="0"/>
        <w:dstrike w:val="0"/>
        <w:vanish w:val="0"/>
        <w:color w:val="auto"/>
        <w:sz w:val="20"/>
        <w:vertAlign w:val="baseline"/>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ind w:left="1072" w:hanging="358"/>
      </w:pPr>
      <w:rPr>
        <w:rFonts w:asciiTheme="majorHAnsi" w:hAnsiTheme="majorHAnsi" w:hint="default"/>
        <w:b w:val="0"/>
        <w:i w:val="0"/>
        <w:sz w:val="20"/>
      </w:rPr>
    </w:lvl>
    <w:lvl w:ilvl="3">
      <w:start w:val="1"/>
      <w:numFmt w:val="decimal"/>
      <w:lvlText w:val="%4)"/>
      <w:lvlJc w:val="left"/>
      <w:pPr>
        <w:ind w:left="1429" w:hanging="357"/>
      </w:pPr>
      <w:rPr>
        <w:rFonts w:asciiTheme="majorHAnsi" w:hAnsiTheme="majorHAnsi" w:hint="default"/>
        <w:b w:val="0"/>
        <w:i w:val="0"/>
        <w:sz w:val="20"/>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340F86"/>
    <w:multiLevelType w:val="hybridMultilevel"/>
    <w:tmpl w:val="5BF0A3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1876CD"/>
    <w:multiLevelType w:val="hybridMultilevel"/>
    <w:tmpl w:val="DEC84F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274333"/>
    <w:multiLevelType w:val="multilevel"/>
    <w:tmpl w:val="531CB01E"/>
    <w:numStyleLink w:val="TableNumbers"/>
  </w:abstractNum>
  <w:abstractNum w:abstractNumId="36" w15:restartNumberingAfterBreak="0">
    <w:nsid w:val="79C30736"/>
    <w:multiLevelType w:val="multilevel"/>
    <w:tmpl w:val="647C4D9C"/>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D455B9"/>
    <w:multiLevelType w:val="multilevel"/>
    <w:tmpl w:val="1BE694E6"/>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C26056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804975"/>
    <w:multiLevelType w:val="hybridMultilevel"/>
    <w:tmpl w:val="C3D098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453623">
    <w:abstractNumId w:val="24"/>
  </w:num>
  <w:num w:numId="2" w16cid:durableId="261499317">
    <w:abstractNumId w:val="28"/>
  </w:num>
  <w:num w:numId="3" w16cid:durableId="885027647">
    <w:abstractNumId w:val="13"/>
  </w:num>
  <w:num w:numId="4" w16cid:durableId="1718698015">
    <w:abstractNumId w:val="30"/>
  </w:num>
  <w:num w:numId="5" w16cid:durableId="1619795616">
    <w:abstractNumId w:val="22"/>
  </w:num>
  <w:num w:numId="6" w16cid:durableId="1925800093">
    <w:abstractNumId w:val="9"/>
  </w:num>
  <w:num w:numId="7" w16cid:durableId="1104687362">
    <w:abstractNumId w:val="12"/>
  </w:num>
  <w:num w:numId="8" w16cid:durableId="73552840">
    <w:abstractNumId w:val="21"/>
  </w:num>
  <w:num w:numId="9" w16cid:durableId="1829711163">
    <w:abstractNumId w:val="36"/>
  </w:num>
  <w:num w:numId="10" w16cid:durableId="817309602">
    <w:abstractNumId w:val="38"/>
  </w:num>
  <w:num w:numId="11" w16cid:durableId="1110245921">
    <w:abstractNumId w:val="25"/>
  </w:num>
  <w:num w:numId="12" w16cid:durableId="861279723">
    <w:abstractNumId w:val="11"/>
  </w:num>
  <w:num w:numId="13" w16cid:durableId="11830156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3046369">
    <w:abstractNumId w:val="3"/>
  </w:num>
  <w:num w:numId="15" w16cid:durableId="128861353">
    <w:abstractNumId w:val="1"/>
  </w:num>
  <w:num w:numId="16" w16cid:durableId="1556893157">
    <w:abstractNumId w:val="16"/>
  </w:num>
  <w:num w:numId="17" w16cid:durableId="18950442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920865">
    <w:abstractNumId w:val="5"/>
  </w:num>
  <w:num w:numId="19" w16cid:durableId="500511158">
    <w:abstractNumId w:val="15"/>
  </w:num>
  <w:num w:numId="20" w16cid:durableId="1380781735">
    <w:abstractNumId w:val="4"/>
  </w:num>
  <w:num w:numId="21" w16cid:durableId="360396640">
    <w:abstractNumId w:val="14"/>
  </w:num>
  <w:num w:numId="22" w16cid:durableId="1752041780">
    <w:abstractNumId w:val="32"/>
  </w:num>
  <w:num w:numId="23" w16cid:durableId="506748439">
    <w:abstractNumId w:val="10"/>
  </w:num>
  <w:num w:numId="24" w16cid:durableId="1411004785">
    <w:abstractNumId w:val="29"/>
  </w:num>
  <w:num w:numId="25" w16cid:durableId="756364954">
    <w:abstractNumId w:val="35"/>
  </w:num>
  <w:num w:numId="26" w16cid:durableId="1973439653">
    <w:abstractNumId w:val="17"/>
  </w:num>
  <w:num w:numId="27" w16cid:durableId="1889759813">
    <w:abstractNumId w:val="18"/>
  </w:num>
  <w:num w:numId="28" w16cid:durableId="40327742">
    <w:abstractNumId w:val="19"/>
  </w:num>
  <w:num w:numId="29" w16cid:durableId="994839894">
    <w:abstractNumId w:val="31"/>
  </w:num>
  <w:num w:numId="30" w16cid:durableId="226887936">
    <w:abstractNumId w:val="37"/>
  </w:num>
  <w:num w:numId="31" w16cid:durableId="266696347">
    <w:abstractNumId w:val="7"/>
  </w:num>
  <w:num w:numId="32" w16cid:durableId="782572754">
    <w:abstractNumId w:val="23"/>
  </w:num>
  <w:num w:numId="33" w16cid:durableId="56516158">
    <w:abstractNumId w:val="0"/>
  </w:num>
  <w:num w:numId="34" w16cid:durableId="329061779">
    <w:abstractNumId w:val="2"/>
  </w:num>
  <w:num w:numId="35" w16cid:durableId="326597638">
    <w:abstractNumId w:val="27"/>
  </w:num>
  <w:num w:numId="36" w16cid:durableId="407847653">
    <w:abstractNumId w:val="20"/>
  </w:num>
  <w:num w:numId="37" w16cid:durableId="359405572">
    <w:abstractNumId w:val="39"/>
  </w:num>
  <w:num w:numId="38" w16cid:durableId="656613866">
    <w:abstractNumId w:val="6"/>
  </w:num>
  <w:num w:numId="39" w16cid:durableId="163515725">
    <w:abstractNumId w:val="33"/>
  </w:num>
  <w:num w:numId="40" w16cid:durableId="912084119">
    <w:abstractNumId w:val="26"/>
  </w:num>
  <w:num w:numId="41" w16cid:durableId="441654337">
    <w:abstractNumId w:val="8"/>
  </w:num>
  <w:num w:numId="42" w16cid:durableId="112442469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SelectedNamespace" w:val="http://schemas.macroview.com.au/office"/>
  </w:docVars>
  <w:rsids>
    <w:rsidRoot w:val="00BB74B1"/>
    <w:rsid w:val="0000111F"/>
    <w:rsid w:val="00002BFA"/>
    <w:rsid w:val="00003845"/>
    <w:rsid w:val="0000781E"/>
    <w:rsid w:val="00007E8A"/>
    <w:rsid w:val="00011774"/>
    <w:rsid w:val="000121E2"/>
    <w:rsid w:val="000178E1"/>
    <w:rsid w:val="0002315E"/>
    <w:rsid w:val="000310FB"/>
    <w:rsid w:val="000321DF"/>
    <w:rsid w:val="000361C2"/>
    <w:rsid w:val="00037A5D"/>
    <w:rsid w:val="000411D8"/>
    <w:rsid w:val="00041E9E"/>
    <w:rsid w:val="000473D4"/>
    <w:rsid w:val="00050A3E"/>
    <w:rsid w:val="000531BE"/>
    <w:rsid w:val="00055F6C"/>
    <w:rsid w:val="000568E0"/>
    <w:rsid w:val="00057902"/>
    <w:rsid w:val="00066DE7"/>
    <w:rsid w:val="0007079A"/>
    <w:rsid w:val="00071A27"/>
    <w:rsid w:val="0007227F"/>
    <w:rsid w:val="00080759"/>
    <w:rsid w:val="000822F4"/>
    <w:rsid w:val="000A0F70"/>
    <w:rsid w:val="000A2AA6"/>
    <w:rsid w:val="000A3C09"/>
    <w:rsid w:val="000A3F45"/>
    <w:rsid w:val="000B2D28"/>
    <w:rsid w:val="000C37D0"/>
    <w:rsid w:val="000D408A"/>
    <w:rsid w:val="000D5A69"/>
    <w:rsid w:val="000E3A5C"/>
    <w:rsid w:val="000E412D"/>
    <w:rsid w:val="000E4823"/>
    <w:rsid w:val="000E565C"/>
    <w:rsid w:val="000E5B47"/>
    <w:rsid w:val="000E64D9"/>
    <w:rsid w:val="000F07E5"/>
    <w:rsid w:val="000F1CAC"/>
    <w:rsid w:val="000F4730"/>
    <w:rsid w:val="00104327"/>
    <w:rsid w:val="00111688"/>
    <w:rsid w:val="0011696E"/>
    <w:rsid w:val="00121451"/>
    <w:rsid w:val="00123129"/>
    <w:rsid w:val="001235E6"/>
    <w:rsid w:val="00123637"/>
    <w:rsid w:val="0012659F"/>
    <w:rsid w:val="00136B17"/>
    <w:rsid w:val="0014402C"/>
    <w:rsid w:val="00144F35"/>
    <w:rsid w:val="0014531D"/>
    <w:rsid w:val="00145621"/>
    <w:rsid w:val="0014630B"/>
    <w:rsid w:val="00146DF9"/>
    <w:rsid w:val="00152650"/>
    <w:rsid w:val="00153C2E"/>
    <w:rsid w:val="001557BE"/>
    <w:rsid w:val="00156F8F"/>
    <w:rsid w:val="001601BD"/>
    <w:rsid w:val="00172421"/>
    <w:rsid w:val="0017353A"/>
    <w:rsid w:val="00177021"/>
    <w:rsid w:val="001809DC"/>
    <w:rsid w:val="0018700A"/>
    <w:rsid w:val="00190B80"/>
    <w:rsid w:val="00197195"/>
    <w:rsid w:val="001A062D"/>
    <w:rsid w:val="001A0651"/>
    <w:rsid w:val="001A2804"/>
    <w:rsid w:val="001A7E69"/>
    <w:rsid w:val="001B552E"/>
    <w:rsid w:val="001B77F8"/>
    <w:rsid w:val="001C21C8"/>
    <w:rsid w:val="001C24B9"/>
    <w:rsid w:val="001C2D63"/>
    <w:rsid w:val="001E146B"/>
    <w:rsid w:val="001E4090"/>
    <w:rsid w:val="001E561B"/>
    <w:rsid w:val="001F2E62"/>
    <w:rsid w:val="00205E52"/>
    <w:rsid w:val="002251F4"/>
    <w:rsid w:val="002270E9"/>
    <w:rsid w:val="00231833"/>
    <w:rsid w:val="00233F55"/>
    <w:rsid w:val="00236B74"/>
    <w:rsid w:val="002411DA"/>
    <w:rsid w:val="0025134F"/>
    <w:rsid w:val="00257AEE"/>
    <w:rsid w:val="00263E2C"/>
    <w:rsid w:val="00265036"/>
    <w:rsid w:val="00271340"/>
    <w:rsid w:val="00275021"/>
    <w:rsid w:val="002766DF"/>
    <w:rsid w:val="002769EB"/>
    <w:rsid w:val="00280348"/>
    <w:rsid w:val="0028303B"/>
    <w:rsid w:val="002859E7"/>
    <w:rsid w:val="00285E2A"/>
    <w:rsid w:val="0029712D"/>
    <w:rsid w:val="002A01F5"/>
    <w:rsid w:val="002A3AB9"/>
    <w:rsid w:val="002A7CE4"/>
    <w:rsid w:val="002B23C7"/>
    <w:rsid w:val="002C4A4E"/>
    <w:rsid w:val="002C6F14"/>
    <w:rsid w:val="002D343F"/>
    <w:rsid w:val="002D6EF8"/>
    <w:rsid w:val="002D7844"/>
    <w:rsid w:val="002D7FAD"/>
    <w:rsid w:val="002E11F3"/>
    <w:rsid w:val="002E3452"/>
    <w:rsid w:val="002F34A0"/>
    <w:rsid w:val="002F4352"/>
    <w:rsid w:val="002F63B6"/>
    <w:rsid w:val="00305B73"/>
    <w:rsid w:val="003203C1"/>
    <w:rsid w:val="00321125"/>
    <w:rsid w:val="0032198E"/>
    <w:rsid w:val="00326A98"/>
    <w:rsid w:val="00326D5E"/>
    <w:rsid w:val="0033548A"/>
    <w:rsid w:val="00340062"/>
    <w:rsid w:val="00343E20"/>
    <w:rsid w:val="0034704A"/>
    <w:rsid w:val="003472C2"/>
    <w:rsid w:val="00350725"/>
    <w:rsid w:val="003575EE"/>
    <w:rsid w:val="003607A3"/>
    <w:rsid w:val="003725FB"/>
    <w:rsid w:val="00380AB2"/>
    <w:rsid w:val="003868FD"/>
    <w:rsid w:val="003939EE"/>
    <w:rsid w:val="0039685B"/>
    <w:rsid w:val="00397A40"/>
    <w:rsid w:val="003A286B"/>
    <w:rsid w:val="003A31C6"/>
    <w:rsid w:val="003A3670"/>
    <w:rsid w:val="003A3D4C"/>
    <w:rsid w:val="003A44DB"/>
    <w:rsid w:val="003B4844"/>
    <w:rsid w:val="003B6A50"/>
    <w:rsid w:val="003C564A"/>
    <w:rsid w:val="003D0B65"/>
    <w:rsid w:val="003D568D"/>
    <w:rsid w:val="003D6F09"/>
    <w:rsid w:val="003E0B9E"/>
    <w:rsid w:val="003E1EB4"/>
    <w:rsid w:val="003E43F3"/>
    <w:rsid w:val="003E458B"/>
    <w:rsid w:val="003F2A29"/>
    <w:rsid w:val="003F6F70"/>
    <w:rsid w:val="00400EDC"/>
    <w:rsid w:val="004029EE"/>
    <w:rsid w:val="004064BF"/>
    <w:rsid w:val="004136E0"/>
    <w:rsid w:val="00413B10"/>
    <w:rsid w:val="00415CC3"/>
    <w:rsid w:val="00415CED"/>
    <w:rsid w:val="00422F2C"/>
    <w:rsid w:val="00423916"/>
    <w:rsid w:val="004244A0"/>
    <w:rsid w:val="004248D2"/>
    <w:rsid w:val="004366F4"/>
    <w:rsid w:val="00440826"/>
    <w:rsid w:val="0044239A"/>
    <w:rsid w:val="00442C75"/>
    <w:rsid w:val="00446A0E"/>
    <w:rsid w:val="00447606"/>
    <w:rsid w:val="00450FE7"/>
    <w:rsid w:val="004519FD"/>
    <w:rsid w:val="00454957"/>
    <w:rsid w:val="0046024C"/>
    <w:rsid w:val="004615BB"/>
    <w:rsid w:val="004620C7"/>
    <w:rsid w:val="0046252D"/>
    <w:rsid w:val="00465B8A"/>
    <w:rsid w:val="00467020"/>
    <w:rsid w:val="00472A73"/>
    <w:rsid w:val="004765C4"/>
    <w:rsid w:val="00481BBA"/>
    <w:rsid w:val="0048431A"/>
    <w:rsid w:val="0048580B"/>
    <w:rsid w:val="004865E1"/>
    <w:rsid w:val="00491607"/>
    <w:rsid w:val="00494991"/>
    <w:rsid w:val="004A04AE"/>
    <w:rsid w:val="004A3099"/>
    <w:rsid w:val="004A62C5"/>
    <w:rsid w:val="004A674B"/>
    <w:rsid w:val="004A7AA8"/>
    <w:rsid w:val="004B3922"/>
    <w:rsid w:val="004B6156"/>
    <w:rsid w:val="004B6F5C"/>
    <w:rsid w:val="004C056C"/>
    <w:rsid w:val="004C13D8"/>
    <w:rsid w:val="004C1F39"/>
    <w:rsid w:val="004C21AA"/>
    <w:rsid w:val="004C3C03"/>
    <w:rsid w:val="004D0E3D"/>
    <w:rsid w:val="004D4D5A"/>
    <w:rsid w:val="004E279D"/>
    <w:rsid w:val="004F0D7F"/>
    <w:rsid w:val="004F230D"/>
    <w:rsid w:val="004F6DC6"/>
    <w:rsid w:val="004F79E5"/>
    <w:rsid w:val="00500FF2"/>
    <w:rsid w:val="0050129B"/>
    <w:rsid w:val="00501984"/>
    <w:rsid w:val="0050461D"/>
    <w:rsid w:val="00504874"/>
    <w:rsid w:val="00512539"/>
    <w:rsid w:val="00522F00"/>
    <w:rsid w:val="00525091"/>
    <w:rsid w:val="00527131"/>
    <w:rsid w:val="0052734F"/>
    <w:rsid w:val="00532C80"/>
    <w:rsid w:val="00536AD2"/>
    <w:rsid w:val="00545206"/>
    <w:rsid w:val="00553853"/>
    <w:rsid w:val="00555EAB"/>
    <w:rsid w:val="0056076F"/>
    <w:rsid w:val="00563CBC"/>
    <w:rsid w:val="00564E68"/>
    <w:rsid w:val="00566AEF"/>
    <w:rsid w:val="00566E6C"/>
    <w:rsid w:val="00574EFA"/>
    <w:rsid w:val="00576C11"/>
    <w:rsid w:val="00580D1B"/>
    <w:rsid w:val="00581925"/>
    <w:rsid w:val="00581E41"/>
    <w:rsid w:val="00590C35"/>
    <w:rsid w:val="00591E96"/>
    <w:rsid w:val="005921FF"/>
    <w:rsid w:val="005A4C1C"/>
    <w:rsid w:val="005A5704"/>
    <w:rsid w:val="005A7202"/>
    <w:rsid w:val="005B3766"/>
    <w:rsid w:val="005B38C0"/>
    <w:rsid w:val="005B770A"/>
    <w:rsid w:val="005C15CC"/>
    <w:rsid w:val="005C5B25"/>
    <w:rsid w:val="005D0668"/>
    <w:rsid w:val="005D0811"/>
    <w:rsid w:val="005D228A"/>
    <w:rsid w:val="005D37FB"/>
    <w:rsid w:val="005D47B9"/>
    <w:rsid w:val="005D6A9A"/>
    <w:rsid w:val="005F098D"/>
    <w:rsid w:val="005F122A"/>
    <w:rsid w:val="005F1CC0"/>
    <w:rsid w:val="005F2886"/>
    <w:rsid w:val="005F437E"/>
    <w:rsid w:val="00601A59"/>
    <w:rsid w:val="0060617D"/>
    <w:rsid w:val="00616C79"/>
    <w:rsid w:val="00623A9C"/>
    <w:rsid w:val="00625265"/>
    <w:rsid w:val="00626A5D"/>
    <w:rsid w:val="0063527D"/>
    <w:rsid w:val="00642A2E"/>
    <w:rsid w:val="00643E30"/>
    <w:rsid w:val="0064546D"/>
    <w:rsid w:val="006460EF"/>
    <w:rsid w:val="006512C6"/>
    <w:rsid w:val="00654810"/>
    <w:rsid w:val="006560E0"/>
    <w:rsid w:val="00660445"/>
    <w:rsid w:val="00662F62"/>
    <w:rsid w:val="00667CE4"/>
    <w:rsid w:val="00671C0A"/>
    <w:rsid w:val="00675A5D"/>
    <w:rsid w:val="00676BA3"/>
    <w:rsid w:val="00677B7C"/>
    <w:rsid w:val="00684B7A"/>
    <w:rsid w:val="006907F4"/>
    <w:rsid w:val="00692FF3"/>
    <w:rsid w:val="006978BE"/>
    <w:rsid w:val="006A2475"/>
    <w:rsid w:val="006A3196"/>
    <w:rsid w:val="006A48D6"/>
    <w:rsid w:val="006A7730"/>
    <w:rsid w:val="006A7EAF"/>
    <w:rsid w:val="006B3E3F"/>
    <w:rsid w:val="006B461F"/>
    <w:rsid w:val="006B5CC5"/>
    <w:rsid w:val="006C5E4C"/>
    <w:rsid w:val="006C61FB"/>
    <w:rsid w:val="006D6D4B"/>
    <w:rsid w:val="006F157A"/>
    <w:rsid w:val="006F55CE"/>
    <w:rsid w:val="006F5683"/>
    <w:rsid w:val="00700550"/>
    <w:rsid w:val="0070238E"/>
    <w:rsid w:val="0070239A"/>
    <w:rsid w:val="00702FD7"/>
    <w:rsid w:val="007060E1"/>
    <w:rsid w:val="0070778E"/>
    <w:rsid w:val="0071415B"/>
    <w:rsid w:val="0071425C"/>
    <w:rsid w:val="00715CAF"/>
    <w:rsid w:val="007217DB"/>
    <w:rsid w:val="007227F3"/>
    <w:rsid w:val="0072526D"/>
    <w:rsid w:val="00725A8E"/>
    <w:rsid w:val="00730489"/>
    <w:rsid w:val="00740963"/>
    <w:rsid w:val="00742E79"/>
    <w:rsid w:val="00747C0C"/>
    <w:rsid w:val="00747F09"/>
    <w:rsid w:val="0075062C"/>
    <w:rsid w:val="00757390"/>
    <w:rsid w:val="007603C4"/>
    <w:rsid w:val="00760514"/>
    <w:rsid w:val="00766D2E"/>
    <w:rsid w:val="007827C1"/>
    <w:rsid w:val="00793717"/>
    <w:rsid w:val="00795287"/>
    <w:rsid w:val="00795A44"/>
    <w:rsid w:val="007A1CFF"/>
    <w:rsid w:val="007A5F2B"/>
    <w:rsid w:val="007B446E"/>
    <w:rsid w:val="007B4BF9"/>
    <w:rsid w:val="007B75F3"/>
    <w:rsid w:val="007C50A7"/>
    <w:rsid w:val="007C7568"/>
    <w:rsid w:val="007D0AA6"/>
    <w:rsid w:val="007D2B01"/>
    <w:rsid w:val="007D343F"/>
    <w:rsid w:val="007D45EB"/>
    <w:rsid w:val="007E0051"/>
    <w:rsid w:val="007E2998"/>
    <w:rsid w:val="007E4E89"/>
    <w:rsid w:val="007E7EC2"/>
    <w:rsid w:val="007F0AE7"/>
    <w:rsid w:val="00800574"/>
    <w:rsid w:val="00805EBF"/>
    <w:rsid w:val="00810583"/>
    <w:rsid w:val="0081318D"/>
    <w:rsid w:val="00813D32"/>
    <w:rsid w:val="00817B77"/>
    <w:rsid w:val="00822B3F"/>
    <w:rsid w:val="0082782B"/>
    <w:rsid w:val="0083062E"/>
    <w:rsid w:val="008310B6"/>
    <w:rsid w:val="00833508"/>
    <w:rsid w:val="00834914"/>
    <w:rsid w:val="00835D60"/>
    <w:rsid w:val="008503C3"/>
    <w:rsid w:val="0085274A"/>
    <w:rsid w:val="0085314B"/>
    <w:rsid w:val="00864BD8"/>
    <w:rsid w:val="008711A7"/>
    <w:rsid w:val="00871491"/>
    <w:rsid w:val="0087332B"/>
    <w:rsid w:val="00881E46"/>
    <w:rsid w:val="008855E2"/>
    <w:rsid w:val="00887758"/>
    <w:rsid w:val="0089074E"/>
    <w:rsid w:val="00891E0D"/>
    <w:rsid w:val="008942BB"/>
    <w:rsid w:val="008947A7"/>
    <w:rsid w:val="00896D36"/>
    <w:rsid w:val="008A2C99"/>
    <w:rsid w:val="008A5BA2"/>
    <w:rsid w:val="008B1387"/>
    <w:rsid w:val="008B1733"/>
    <w:rsid w:val="008B45BE"/>
    <w:rsid w:val="008B478E"/>
    <w:rsid w:val="008B7A4E"/>
    <w:rsid w:val="008C3BFA"/>
    <w:rsid w:val="008C4C6C"/>
    <w:rsid w:val="008D070A"/>
    <w:rsid w:val="008D5717"/>
    <w:rsid w:val="008E6C3B"/>
    <w:rsid w:val="008F00EF"/>
    <w:rsid w:val="008F648F"/>
    <w:rsid w:val="00907E44"/>
    <w:rsid w:val="009101B3"/>
    <w:rsid w:val="0091335C"/>
    <w:rsid w:val="0091399A"/>
    <w:rsid w:val="00917CE3"/>
    <w:rsid w:val="009220C9"/>
    <w:rsid w:val="00926A0F"/>
    <w:rsid w:val="00931F57"/>
    <w:rsid w:val="00932677"/>
    <w:rsid w:val="0093293C"/>
    <w:rsid w:val="00940372"/>
    <w:rsid w:val="00942958"/>
    <w:rsid w:val="00942B4D"/>
    <w:rsid w:val="00944680"/>
    <w:rsid w:val="009457B1"/>
    <w:rsid w:val="00951271"/>
    <w:rsid w:val="00951FB0"/>
    <w:rsid w:val="00962242"/>
    <w:rsid w:val="0096414E"/>
    <w:rsid w:val="00975C35"/>
    <w:rsid w:val="00977832"/>
    <w:rsid w:val="0098145A"/>
    <w:rsid w:val="009868C4"/>
    <w:rsid w:val="00992932"/>
    <w:rsid w:val="00993401"/>
    <w:rsid w:val="00997F46"/>
    <w:rsid w:val="009A1356"/>
    <w:rsid w:val="009A34D1"/>
    <w:rsid w:val="009A4679"/>
    <w:rsid w:val="009A5922"/>
    <w:rsid w:val="009C0A37"/>
    <w:rsid w:val="009C5E93"/>
    <w:rsid w:val="009D4B40"/>
    <w:rsid w:val="009D5857"/>
    <w:rsid w:val="009D6348"/>
    <w:rsid w:val="009D6491"/>
    <w:rsid w:val="009E0763"/>
    <w:rsid w:val="009E0E09"/>
    <w:rsid w:val="009E1679"/>
    <w:rsid w:val="009E21FC"/>
    <w:rsid w:val="009E267B"/>
    <w:rsid w:val="00A003E7"/>
    <w:rsid w:val="00A0635B"/>
    <w:rsid w:val="00A109DC"/>
    <w:rsid w:val="00A136E6"/>
    <w:rsid w:val="00A141F5"/>
    <w:rsid w:val="00A14242"/>
    <w:rsid w:val="00A145AF"/>
    <w:rsid w:val="00A16771"/>
    <w:rsid w:val="00A2032D"/>
    <w:rsid w:val="00A213E4"/>
    <w:rsid w:val="00A2307B"/>
    <w:rsid w:val="00A30454"/>
    <w:rsid w:val="00A36E52"/>
    <w:rsid w:val="00A407EF"/>
    <w:rsid w:val="00A40869"/>
    <w:rsid w:val="00A443FE"/>
    <w:rsid w:val="00A45E45"/>
    <w:rsid w:val="00A46420"/>
    <w:rsid w:val="00A56608"/>
    <w:rsid w:val="00A56CF4"/>
    <w:rsid w:val="00A66A03"/>
    <w:rsid w:val="00A72EAF"/>
    <w:rsid w:val="00A81A82"/>
    <w:rsid w:val="00A83C08"/>
    <w:rsid w:val="00A86DF4"/>
    <w:rsid w:val="00A915CF"/>
    <w:rsid w:val="00A9182F"/>
    <w:rsid w:val="00A91AB1"/>
    <w:rsid w:val="00A978EF"/>
    <w:rsid w:val="00AA4478"/>
    <w:rsid w:val="00AA5357"/>
    <w:rsid w:val="00AA540E"/>
    <w:rsid w:val="00AB0B8D"/>
    <w:rsid w:val="00AB20E6"/>
    <w:rsid w:val="00AB4239"/>
    <w:rsid w:val="00AB4C8F"/>
    <w:rsid w:val="00AB6549"/>
    <w:rsid w:val="00AC0286"/>
    <w:rsid w:val="00AC1C32"/>
    <w:rsid w:val="00AC5883"/>
    <w:rsid w:val="00AD068D"/>
    <w:rsid w:val="00AE4812"/>
    <w:rsid w:val="00AE5C0A"/>
    <w:rsid w:val="00AF32BF"/>
    <w:rsid w:val="00B058DD"/>
    <w:rsid w:val="00B06511"/>
    <w:rsid w:val="00B06514"/>
    <w:rsid w:val="00B12C1B"/>
    <w:rsid w:val="00B16B6B"/>
    <w:rsid w:val="00B21914"/>
    <w:rsid w:val="00B231C2"/>
    <w:rsid w:val="00B259D6"/>
    <w:rsid w:val="00B27633"/>
    <w:rsid w:val="00B3001D"/>
    <w:rsid w:val="00B35690"/>
    <w:rsid w:val="00B428CC"/>
    <w:rsid w:val="00B51BB7"/>
    <w:rsid w:val="00B54CBE"/>
    <w:rsid w:val="00B56949"/>
    <w:rsid w:val="00B64315"/>
    <w:rsid w:val="00B72770"/>
    <w:rsid w:val="00B76DE5"/>
    <w:rsid w:val="00B776F4"/>
    <w:rsid w:val="00B83219"/>
    <w:rsid w:val="00B83BD4"/>
    <w:rsid w:val="00B95775"/>
    <w:rsid w:val="00B95C0B"/>
    <w:rsid w:val="00B9774F"/>
    <w:rsid w:val="00BA41AD"/>
    <w:rsid w:val="00BA7054"/>
    <w:rsid w:val="00BB1F3F"/>
    <w:rsid w:val="00BB204A"/>
    <w:rsid w:val="00BB74B1"/>
    <w:rsid w:val="00BC1C61"/>
    <w:rsid w:val="00BC41B9"/>
    <w:rsid w:val="00BD0F87"/>
    <w:rsid w:val="00BD71AA"/>
    <w:rsid w:val="00BD785D"/>
    <w:rsid w:val="00BE21CF"/>
    <w:rsid w:val="00BE3A75"/>
    <w:rsid w:val="00BF0E17"/>
    <w:rsid w:val="00BF4279"/>
    <w:rsid w:val="00BF5DDB"/>
    <w:rsid w:val="00BF661A"/>
    <w:rsid w:val="00C0282B"/>
    <w:rsid w:val="00C0377D"/>
    <w:rsid w:val="00C03A6B"/>
    <w:rsid w:val="00C12CD9"/>
    <w:rsid w:val="00C213E2"/>
    <w:rsid w:val="00C21516"/>
    <w:rsid w:val="00C2325E"/>
    <w:rsid w:val="00C303A9"/>
    <w:rsid w:val="00C305A1"/>
    <w:rsid w:val="00C343C6"/>
    <w:rsid w:val="00C35366"/>
    <w:rsid w:val="00C35551"/>
    <w:rsid w:val="00C4515C"/>
    <w:rsid w:val="00C46ACC"/>
    <w:rsid w:val="00C50DED"/>
    <w:rsid w:val="00C520DC"/>
    <w:rsid w:val="00C53CE0"/>
    <w:rsid w:val="00C5456D"/>
    <w:rsid w:val="00C54B40"/>
    <w:rsid w:val="00C57D60"/>
    <w:rsid w:val="00C61670"/>
    <w:rsid w:val="00C81E4F"/>
    <w:rsid w:val="00C82217"/>
    <w:rsid w:val="00C82ACB"/>
    <w:rsid w:val="00C95FA0"/>
    <w:rsid w:val="00C968B3"/>
    <w:rsid w:val="00CA532C"/>
    <w:rsid w:val="00CB212C"/>
    <w:rsid w:val="00CD07BB"/>
    <w:rsid w:val="00CD3CAD"/>
    <w:rsid w:val="00CD7C50"/>
    <w:rsid w:val="00CE6825"/>
    <w:rsid w:val="00CF39F5"/>
    <w:rsid w:val="00CF6177"/>
    <w:rsid w:val="00D03C33"/>
    <w:rsid w:val="00D06A13"/>
    <w:rsid w:val="00D10A8C"/>
    <w:rsid w:val="00D11D56"/>
    <w:rsid w:val="00D16C98"/>
    <w:rsid w:val="00D17F3B"/>
    <w:rsid w:val="00D36098"/>
    <w:rsid w:val="00D40F89"/>
    <w:rsid w:val="00D44D6F"/>
    <w:rsid w:val="00D46A16"/>
    <w:rsid w:val="00D51300"/>
    <w:rsid w:val="00D5209E"/>
    <w:rsid w:val="00D6051D"/>
    <w:rsid w:val="00D65E15"/>
    <w:rsid w:val="00D71F2B"/>
    <w:rsid w:val="00D725AE"/>
    <w:rsid w:val="00D73E66"/>
    <w:rsid w:val="00D84704"/>
    <w:rsid w:val="00D84CB1"/>
    <w:rsid w:val="00D870E9"/>
    <w:rsid w:val="00D96E7B"/>
    <w:rsid w:val="00DA123D"/>
    <w:rsid w:val="00DB12B7"/>
    <w:rsid w:val="00DB79CA"/>
    <w:rsid w:val="00DC0D08"/>
    <w:rsid w:val="00DC24AA"/>
    <w:rsid w:val="00DD3043"/>
    <w:rsid w:val="00DD516B"/>
    <w:rsid w:val="00DE0876"/>
    <w:rsid w:val="00DE52E7"/>
    <w:rsid w:val="00DF3A12"/>
    <w:rsid w:val="00DF6960"/>
    <w:rsid w:val="00E03BA4"/>
    <w:rsid w:val="00E03C6D"/>
    <w:rsid w:val="00E13BDC"/>
    <w:rsid w:val="00E203A1"/>
    <w:rsid w:val="00E206FE"/>
    <w:rsid w:val="00E24073"/>
    <w:rsid w:val="00E243E9"/>
    <w:rsid w:val="00E25C97"/>
    <w:rsid w:val="00E27C6F"/>
    <w:rsid w:val="00E40969"/>
    <w:rsid w:val="00E4744A"/>
    <w:rsid w:val="00E50376"/>
    <w:rsid w:val="00E55364"/>
    <w:rsid w:val="00E630AB"/>
    <w:rsid w:val="00E659C5"/>
    <w:rsid w:val="00E66254"/>
    <w:rsid w:val="00E762B4"/>
    <w:rsid w:val="00E76540"/>
    <w:rsid w:val="00E808F4"/>
    <w:rsid w:val="00E848D5"/>
    <w:rsid w:val="00E90516"/>
    <w:rsid w:val="00E908DC"/>
    <w:rsid w:val="00E933BF"/>
    <w:rsid w:val="00E9529F"/>
    <w:rsid w:val="00E965E9"/>
    <w:rsid w:val="00EA045E"/>
    <w:rsid w:val="00EB3B5E"/>
    <w:rsid w:val="00EB4370"/>
    <w:rsid w:val="00EB4CEB"/>
    <w:rsid w:val="00EB7B03"/>
    <w:rsid w:val="00EC1CA0"/>
    <w:rsid w:val="00EC582D"/>
    <w:rsid w:val="00ED0122"/>
    <w:rsid w:val="00ED0B42"/>
    <w:rsid w:val="00ED2337"/>
    <w:rsid w:val="00ED30D8"/>
    <w:rsid w:val="00ED3CA3"/>
    <w:rsid w:val="00ED591F"/>
    <w:rsid w:val="00EE1AD4"/>
    <w:rsid w:val="00EE35D5"/>
    <w:rsid w:val="00EE5C5D"/>
    <w:rsid w:val="00EE68B1"/>
    <w:rsid w:val="00EF76C3"/>
    <w:rsid w:val="00EF7BFB"/>
    <w:rsid w:val="00F01C7B"/>
    <w:rsid w:val="00F03E72"/>
    <w:rsid w:val="00F04797"/>
    <w:rsid w:val="00F06FEF"/>
    <w:rsid w:val="00F14444"/>
    <w:rsid w:val="00F170F1"/>
    <w:rsid w:val="00F212E8"/>
    <w:rsid w:val="00F213CA"/>
    <w:rsid w:val="00F2351B"/>
    <w:rsid w:val="00F243AD"/>
    <w:rsid w:val="00F40631"/>
    <w:rsid w:val="00F47A8D"/>
    <w:rsid w:val="00F52F04"/>
    <w:rsid w:val="00F5376C"/>
    <w:rsid w:val="00F53C51"/>
    <w:rsid w:val="00F5589D"/>
    <w:rsid w:val="00F56583"/>
    <w:rsid w:val="00F56BF2"/>
    <w:rsid w:val="00F601A7"/>
    <w:rsid w:val="00F604D7"/>
    <w:rsid w:val="00F62F36"/>
    <w:rsid w:val="00F63DDA"/>
    <w:rsid w:val="00F6425B"/>
    <w:rsid w:val="00F6774F"/>
    <w:rsid w:val="00F71E7E"/>
    <w:rsid w:val="00F755C2"/>
    <w:rsid w:val="00F75905"/>
    <w:rsid w:val="00F75FDA"/>
    <w:rsid w:val="00F90096"/>
    <w:rsid w:val="00F9740B"/>
    <w:rsid w:val="00F97B6B"/>
    <w:rsid w:val="00FA0DC8"/>
    <w:rsid w:val="00FA1E24"/>
    <w:rsid w:val="00FA4ECA"/>
    <w:rsid w:val="00FA5276"/>
    <w:rsid w:val="00FB3C98"/>
    <w:rsid w:val="00FC21AD"/>
    <w:rsid w:val="00FC6984"/>
    <w:rsid w:val="00FD0002"/>
    <w:rsid w:val="00FD41E9"/>
    <w:rsid w:val="00FD41EA"/>
    <w:rsid w:val="00FD4A3F"/>
    <w:rsid w:val="00FD4D67"/>
    <w:rsid w:val="00FD64BC"/>
    <w:rsid w:val="00FD7D75"/>
    <w:rsid w:val="00FE2768"/>
    <w:rsid w:val="00FE31DF"/>
    <w:rsid w:val="00FE4AEC"/>
    <w:rsid w:val="00FE771E"/>
    <w:rsid w:val="00FE7B4F"/>
    <w:rsid w:val="00FF342F"/>
    <w:rsid w:val="00FF53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971EC"/>
  <w15:chartTrackingRefBased/>
  <w15:docId w15:val="{60FCBF6D-1F0A-4180-8E32-52F15270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AU" w:eastAsia="en-AU" w:bidi="ar-SA"/>
      </w:rPr>
    </w:rPrDefault>
    <w:pPrDefault>
      <w:pPr>
        <w:spacing w:line="21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23A9C"/>
  </w:style>
  <w:style w:type="paragraph" w:styleId="Heading1">
    <w:name w:val="heading 1"/>
    <w:basedOn w:val="Normal"/>
    <w:next w:val="BodyText"/>
    <w:link w:val="Heading1Char"/>
    <w:qFormat/>
    <w:rsid w:val="00BB74B1"/>
    <w:pPr>
      <w:keepNext/>
      <w:keepLines/>
      <w:numPr>
        <w:numId w:val="16"/>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rsid w:val="00AA4478"/>
    <w:pPr>
      <w:keepNext/>
      <w:keepLines/>
      <w:numPr>
        <w:ilvl w:val="1"/>
        <w:numId w:val="16"/>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rsid w:val="00AA4478"/>
    <w:pPr>
      <w:keepNext/>
      <w:keepLines/>
      <w:numPr>
        <w:ilvl w:val="2"/>
        <w:numId w:val="16"/>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semiHidden/>
    <w:qFormat/>
    <w:rsid w:val="00AA4478"/>
    <w:pPr>
      <w:keepNext/>
      <w:keepLines/>
      <w:numPr>
        <w:ilvl w:val="3"/>
        <w:numId w:val="16"/>
      </w:numPr>
      <w:spacing w:before="240" w:after="120"/>
      <w:outlineLvl w:val="3"/>
    </w:pPr>
    <w:rPr>
      <w:rFonts w:eastAsiaTheme="majorEastAsia" w:cstheme="majorBidi"/>
      <w:b/>
      <w:iCs/>
      <w:sz w:val="24"/>
    </w:rPr>
  </w:style>
  <w:style w:type="paragraph" w:styleId="Heading5">
    <w:name w:val="heading 5"/>
    <w:basedOn w:val="Normal"/>
    <w:next w:val="BodyText"/>
    <w:link w:val="Heading5Char"/>
    <w:semiHidden/>
    <w:qFormat/>
    <w:rsid w:val="00AA4478"/>
    <w:pPr>
      <w:keepNext/>
      <w:keepLines/>
      <w:numPr>
        <w:ilvl w:val="4"/>
        <w:numId w:val="16"/>
      </w:numPr>
      <w:spacing w:before="240" w:after="120"/>
      <w:outlineLvl w:val="4"/>
    </w:pPr>
    <w:rPr>
      <w:rFonts w:eastAsiaTheme="majorEastAsia" w:cstheme="majorBidi"/>
      <w:b/>
      <w:sz w:val="22"/>
    </w:rPr>
  </w:style>
  <w:style w:type="paragraph" w:styleId="Heading6">
    <w:name w:val="heading 6"/>
    <w:basedOn w:val="Normal"/>
    <w:next w:val="BodyText"/>
    <w:link w:val="Heading6Char"/>
    <w:semiHidden/>
    <w:qFormat/>
    <w:rsid w:val="00AA4478"/>
    <w:pPr>
      <w:keepNext/>
      <w:keepLines/>
      <w:numPr>
        <w:ilvl w:val="5"/>
        <w:numId w:val="16"/>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rsid w:val="00AA4478"/>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rsid w:val="00AA4478"/>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Appendix Heading 1"/>
    <w:basedOn w:val="Normal"/>
    <w:next w:val="BodyText"/>
    <w:link w:val="Heading9Char"/>
    <w:uiPriority w:val="19"/>
    <w:semiHidden/>
    <w:rsid w:val="00AA4478"/>
    <w:pPr>
      <w:keepNext/>
      <w:keepLines/>
      <w:pageBreakBefore/>
      <w:numPr>
        <w:numId w:val="13"/>
      </w:numPr>
      <w:spacing w:before="240" w:after="12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A4478"/>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AA4478"/>
    <w:rPr>
      <w:rFonts w:asciiTheme="minorHAnsi" w:hAnsiTheme="minorHAnsi"/>
      <w:color w:val="333333" w:themeColor="text2"/>
      <w:sz w:val="24"/>
    </w:rPr>
  </w:style>
  <w:style w:type="paragraph" w:styleId="Footer">
    <w:name w:val="footer"/>
    <w:basedOn w:val="Normal"/>
    <w:link w:val="FooterChar"/>
    <w:uiPriority w:val="99"/>
    <w:semiHidden/>
    <w:rsid w:val="00AA4478"/>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AA4478"/>
    <w:rPr>
      <w:rFonts w:asciiTheme="minorHAnsi" w:hAnsiTheme="minorHAnsi"/>
      <w:color w:val="333333" w:themeColor="text2"/>
      <w:sz w:val="16"/>
    </w:rPr>
  </w:style>
  <w:style w:type="table" w:styleId="TableGrid">
    <w:name w:val="Table Grid"/>
    <w:basedOn w:val="TableNormal"/>
    <w:uiPriority w:val="59"/>
    <w:rsid w:val="00AA44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cobsTableNumbersList">
    <w:name w:val="Jacobs Table Numbers List"/>
    <w:uiPriority w:val="99"/>
    <w:semiHidden/>
    <w:rsid w:val="00CF39F5"/>
    <w:pPr>
      <w:numPr>
        <w:numId w:val="3"/>
      </w:numPr>
    </w:pPr>
  </w:style>
  <w:style w:type="paragraph" w:customStyle="1" w:styleId="BodyText1Number">
    <w:name w:val="Body Text 1 Number"/>
    <w:basedOn w:val="Normal"/>
    <w:uiPriority w:val="2"/>
    <w:rsid w:val="00AA4478"/>
    <w:pPr>
      <w:numPr>
        <w:numId w:val="17"/>
      </w:numPr>
      <w:spacing w:before="180" w:after="120"/>
      <w:ind w:left="357" w:hanging="357"/>
      <w:contextualSpacing/>
    </w:pPr>
  </w:style>
  <w:style w:type="paragraph" w:customStyle="1" w:styleId="BodyText2Letter0">
    <w:name w:val="Body Text 2  Letter"/>
    <w:basedOn w:val="BodyText1Number"/>
    <w:uiPriority w:val="99"/>
    <w:semiHidden/>
    <w:rsid w:val="00C343C6"/>
    <w:pPr>
      <w:numPr>
        <w:numId w:val="0"/>
      </w:numPr>
      <w:ind w:left="720" w:hanging="360"/>
    </w:pPr>
  </w:style>
  <w:style w:type="paragraph" w:customStyle="1" w:styleId="BodyText3Roman">
    <w:name w:val="Body Text 3 Roman"/>
    <w:basedOn w:val="Normal"/>
    <w:uiPriority w:val="2"/>
    <w:rsid w:val="00AA4478"/>
    <w:pPr>
      <w:numPr>
        <w:ilvl w:val="2"/>
        <w:numId w:val="17"/>
      </w:numPr>
      <w:spacing w:after="120"/>
      <w:ind w:left="1071" w:hanging="357"/>
      <w:contextualSpacing/>
    </w:pPr>
  </w:style>
  <w:style w:type="character" w:styleId="PlaceholderText">
    <w:name w:val="Placeholder Text"/>
    <w:basedOn w:val="DefaultParagraphFont"/>
    <w:uiPriority w:val="99"/>
    <w:semiHidden/>
    <w:rsid w:val="00AA4478"/>
    <w:rPr>
      <w:i/>
      <w:color w:val="auto"/>
      <w:bdr w:val="none" w:sz="0" w:space="0" w:color="auto"/>
      <w:shd w:val="clear" w:color="auto" w:fill="auto"/>
    </w:rPr>
  </w:style>
  <w:style w:type="paragraph" w:customStyle="1" w:styleId="DocumentSubject">
    <w:name w:val="Document Subject"/>
    <w:basedOn w:val="Normal"/>
    <w:uiPriority w:val="99"/>
    <w:semiHidden/>
    <w:rsid w:val="00AA4478"/>
    <w:pPr>
      <w:spacing w:before="360" w:after="240"/>
    </w:pPr>
    <w:rPr>
      <w:rFonts w:asciiTheme="minorHAnsi" w:hAnsiTheme="minorHAnsi"/>
      <w:b/>
      <w:color w:val="231EDC" w:themeColor="accent1"/>
      <w:sz w:val="24"/>
    </w:rPr>
  </w:style>
  <w:style w:type="paragraph" w:customStyle="1" w:styleId="TableHeading">
    <w:name w:val="Table Heading"/>
    <w:basedOn w:val="Normal"/>
    <w:uiPriority w:val="3"/>
    <w:rsid w:val="00AA4478"/>
    <w:pPr>
      <w:keepNext/>
      <w:spacing w:before="60" w:after="60"/>
    </w:pPr>
    <w:rPr>
      <w:rFonts w:asciiTheme="minorHAnsi" w:hAnsiTheme="minorHAnsi"/>
      <w:b/>
      <w:sz w:val="22"/>
    </w:rPr>
  </w:style>
  <w:style w:type="table" w:customStyle="1" w:styleId="Notes">
    <w:name w:val="Notes"/>
    <w:basedOn w:val="TableNormal"/>
    <w:uiPriority w:val="99"/>
    <w:semiHidden/>
    <w:rsid w:val="009E267B"/>
    <w:pPr>
      <w:spacing w:line="240" w:lineRule="auto"/>
    </w:pPr>
    <w:tblPr>
      <w:tblStyleRowBandSize w:val="1"/>
    </w:tblPr>
    <w:tcPr>
      <w:shd w:val="clear" w:color="auto" w:fill="auto"/>
    </w:tcPr>
    <w:tblStylePr w:type="firstRow">
      <w:rPr>
        <w:b/>
      </w:rPr>
    </w:tblStylePr>
    <w:tblStylePr w:type="band1Horz">
      <w:tblPr/>
      <w:tcPr>
        <w:shd w:val="clear" w:color="auto" w:fill="E6E6E6"/>
      </w:tcPr>
    </w:tblStylePr>
  </w:style>
  <w:style w:type="paragraph" w:customStyle="1" w:styleId="TableTextBold">
    <w:name w:val="Table Text Bold"/>
    <w:basedOn w:val="TableText"/>
    <w:uiPriority w:val="99"/>
    <w:semiHidden/>
    <w:rsid w:val="00FE31DF"/>
    <w:rPr>
      <w:b/>
      <w14:numSpacing w14:val="proportional"/>
    </w:rPr>
  </w:style>
  <w:style w:type="paragraph" w:styleId="BalloonText">
    <w:name w:val="Balloon Text"/>
    <w:basedOn w:val="Normal"/>
    <w:link w:val="BalloonTextChar"/>
    <w:uiPriority w:val="99"/>
    <w:semiHidden/>
    <w:unhideWhenUsed/>
    <w:rsid w:val="00AA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478"/>
    <w:rPr>
      <w:rFonts w:ascii="Segoe UI" w:hAnsi="Segoe UI" w:cs="Segoe UI"/>
      <w:sz w:val="18"/>
      <w:szCs w:val="18"/>
    </w:rPr>
  </w:style>
  <w:style w:type="paragraph" w:customStyle="1" w:styleId="BulletLevel1">
    <w:name w:val="Bullet Level 1"/>
    <w:basedOn w:val="Normal"/>
    <w:uiPriority w:val="2"/>
    <w:rsid w:val="00AA4478"/>
    <w:pPr>
      <w:numPr>
        <w:numId w:val="26"/>
      </w:numPr>
      <w:spacing w:before="120" w:after="60"/>
      <w:ind w:left="357" w:hanging="357"/>
      <w:contextualSpacing/>
    </w:pPr>
  </w:style>
  <w:style w:type="paragraph" w:customStyle="1" w:styleId="BulletLevel2">
    <w:name w:val="Bullet Level 2"/>
    <w:basedOn w:val="Normal"/>
    <w:uiPriority w:val="2"/>
    <w:rsid w:val="00AA4478"/>
    <w:pPr>
      <w:numPr>
        <w:ilvl w:val="1"/>
        <w:numId w:val="26"/>
      </w:numPr>
      <w:spacing w:before="120" w:after="60"/>
      <w:ind w:left="714" w:hanging="357"/>
      <w:contextualSpacing/>
    </w:pPr>
  </w:style>
  <w:style w:type="paragraph" w:customStyle="1" w:styleId="BulletLevel3">
    <w:name w:val="Bullet Level 3"/>
    <w:basedOn w:val="Normal"/>
    <w:uiPriority w:val="2"/>
    <w:rsid w:val="00AA4478"/>
    <w:pPr>
      <w:numPr>
        <w:ilvl w:val="2"/>
        <w:numId w:val="26"/>
      </w:numPr>
      <w:spacing w:before="120" w:after="60"/>
      <w:ind w:left="1071" w:hanging="357"/>
      <w:contextualSpacing/>
    </w:pPr>
  </w:style>
  <w:style w:type="paragraph" w:customStyle="1" w:styleId="Headingunnumbered1">
    <w:name w:val="Heading (unnumbered) 1"/>
    <w:basedOn w:val="Normal"/>
    <w:next w:val="BodyText"/>
    <w:uiPriority w:val="1"/>
    <w:rsid w:val="00AA4478"/>
    <w:pPr>
      <w:keepNext/>
      <w:spacing w:before="240" w:after="120"/>
      <w:outlineLvl w:val="0"/>
    </w:pPr>
    <w:rPr>
      <w:b/>
      <w:color w:val="231EDC" w:themeColor="accent1"/>
      <w:sz w:val="32"/>
    </w:rPr>
  </w:style>
  <w:style w:type="character" w:customStyle="1" w:styleId="Heading1Char">
    <w:name w:val="Heading 1 Char"/>
    <w:basedOn w:val="DefaultParagraphFont"/>
    <w:link w:val="Heading1"/>
    <w:rsid w:val="00BB74B1"/>
    <w:rPr>
      <w:rFonts w:eastAsiaTheme="majorEastAsia" w:cstheme="majorBidi"/>
      <w:b/>
      <w:color w:val="231EDC" w:themeColor="accent1"/>
      <w:sz w:val="32"/>
      <w:szCs w:val="32"/>
    </w:rPr>
  </w:style>
  <w:style w:type="character" w:customStyle="1" w:styleId="Heading2Char">
    <w:name w:val="Heading 2 Char"/>
    <w:basedOn w:val="DefaultParagraphFont"/>
    <w:link w:val="Heading2"/>
    <w:rsid w:val="00AA4478"/>
    <w:rPr>
      <w:rFonts w:eastAsiaTheme="majorEastAsia" w:cstheme="majorBidi"/>
      <w:b/>
      <w:sz w:val="28"/>
      <w:szCs w:val="26"/>
    </w:rPr>
  </w:style>
  <w:style w:type="character" w:customStyle="1" w:styleId="Heading3Char">
    <w:name w:val="Heading 3 Char"/>
    <w:basedOn w:val="DefaultParagraphFont"/>
    <w:link w:val="Heading3"/>
    <w:rsid w:val="00AA4478"/>
    <w:rPr>
      <w:rFonts w:eastAsiaTheme="majorEastAsia" w:cstheme="majorBidi"/>
      <w:b/>
      <w:sz w:val="26"/>
      <w:szCs w:val="24"/>
    </w:rPr>
  </w:style>
  <w:style w:type="paragraph" w:customStyle="1" w:styleId="Headingunnumbered2">
    <w:name w:val="Heading (unnumbered) 2"/>
    <w:basedOn w:val="Normal"/>
    <w:next w:val="BodyText"/>
    <w:uiPriority w:val="1"/>
    <w:rsid w:val="00AA4478"/>
    <w:pPr>
      <w:keepNext/>
      <w:spacing w:before="240" w:after="120"/>
      <w:outlineLvl w:val="1"/>
    </w:pPr>
    <w:rPr>
      <w:b/>
      <w:sz w:val="28"/>
    </w:rPr>
  </w:style>
  <w:style w:type="paragraph" w:customStyle="1" w:styleId="Headingunnumbered3">
    <w:name w:val="Heading (unnumbered) 3"/>
    <w:basedOn w:val="Normal"/>
    <w:next w:val="BodyText"/>
    <w:uiPriority w:val="1"/>
    <w:rsid w:val="00AA4478"/>
    <w:pPr>
      <w:keepNext/>
      <w:spacing w:before="240" w:after="120"/>
      <w:outlineLvl w:val="2"/>
    </w:pPr>
    <w:rPr>
      <w:b/>
      <w:sz w:val="24"/>
    </w:rPr>
  </w:style>
  <w:style w:type="paragraph" w:customStyle="1" w:styleId="TableText3Roman">
    <w:name w:val="Table Text 3 Roman"/>
    <w:basedOn w:val="TableText2Letter"/>
    <w:uiPriority w:val="99"/>
    <w:semiHidden/>
    <w:rsid w:val="007E7EC2"/>
  </w:style>
  <w:style w:type="paragraph" w:customStyle="1" w:styleId="Sourcecitation">
    <w:name w:val="Source/citation"/>
    <w:next w:val="BodyText"/>
    <w:uiPriority w:val="99"/>
    <w:semiHidden/>
    <w:rsid w:val="00C343C6"/>
    <w:pPr>
      <w:spacing w:before="40"/>
    </w:pPr>
    <w:rPr>
      <w:i/>
      <w:sz w:val="18"/>
    </w:rPr>
  </w:style>
  <w:style w:type="paragraph" w:customStyle="1" w:styleId="FigureNumberandTitle">
    <w:name w:val="Figure Number and Title"/>
    <w:basedOn w:val="TableNumberandTitle"/>
    <w:next w:val="FigureCaption"/>
    <w:uiPriority w:val="99"/>
    <w:semiHidden/>
    <w:rsid w:val="00FE7B4F"/>
    <w:pPr>
      <w:numPr>
        <w:numId w:val="0"/>
      </w:numPr>
    </w:pPr>
  </w:style>
  <w:style w:type="paragraph" w:customStyle="1" w:styleId="TableText">
    <w:name w:val="Table Text"/>
    <w:basedOn w:val="BodyText"/>
    <w:uiPriority w:val="4"/>
    <w:rsid w:val="00AA4478"/>
    <w:pPr>
      <w:spacing w:before="40" w:after="40"/>
    </w:pPr>
    <w:rPr>
      <w:rFonts w:asciiTheme="minorHAnsi" w:hAnsiTheme="minorHAnsi"/>
      <w:sz w:val="18"/>
    </w:rPr>
  </w:style>
  <w:style w:type="paragraph" w:customStyle="1" w:styleId="TableBullet">
    <w:name w:val="Table Bullet"/>
    <w:basedOn w:val="Normal"/>
    <w:uiPriority w:val="6"/>
    <w:rsid w:val="00AA4478"/>
    <w:pPr>
      <w:numPr>
        <w:numId w:val="32"/>
      </w:numPr>
      <w:spacing w:before="40" w:after="40"/>
    </w:pPr>
    <w:rPr>
      <w:rFonts w:asciiTheme="minorHAnsi" w:hAnsiTheme="minorHAnsi"/>
      <w:sz w:val="18"/>
    </w:rPr>
  </w:style>
  <w:style w:type="paragraph" w:customStyle="1" w:styleId="TableText1Number">
    <w:name w:val="Table Text 1 Number"/>
    <w:basedOn w:val="TableText"/>
    <w:uiPriority w:val="99"/>
    <w:semiHidden/>
    <w:rsid w:val="0096414E"/>
  </w:style>
  <w:style w:type="paragraph" w:customStyle="1" w:styleId="TableText2Letter">
    <w:name w:val="Table Text 2 Letter"/>
    <w:basedOn w:val="TableText1Number"/>
    <w:uiPriority w:val="99"/>
    <w:semiHidden/>
    <w:rsid w:val="0096414E"/>
  </w:style>
  <w:style w:type="table" w:customStyle="1" w:styleId="TableCustom1">
    <w:name w:val="Table Custom 1"/>
    <w:basedOn w:val="TableNormal"/>
    <w:uiPriority w:val="99"/>
    <w:semiHidden/>
    <w:rsid w:val="0070238E"/>
    <w:pPr>
      <w:spacing w:line="240" w:lineRule="auto"/>
    </w:pPr>
    <w:tblPr/>
    <w:tblStylePr w:type="firstRow">
      <w:rPr>
        <w:rFonts w:ascii="Jacobs Chronos Cd" w:hAnsi="Jacobs Chronos Cd"/>
        <w:b w:val="0"/>
        <w:sz w:val="20"/>
      </w:rPr>
      <w:tblPr/>
      <w:tcPr>
        <w:shd w:val="clear" w:color="auto" w:fill="E6E6E6"/>
      </w:tcPr>
    </w:tblStylePr>
  </w:style>
  <w:style w:type="character" w:styleId="CommentReference">
    <w:name w:val="annotation reference"/>
    <w:basedOn w:val="DefaultParagraphFont"/>
    <w:uiPriority w:val="99"/>
    <w:semiHidden/>
    <w:unhideWhenUsed/>
    <w:rsid w:val="00AA4478"/>
    <w:rPr>
      <w:sz w:val="16"/>
      <w:szCs w:val="16"/>
    </w:rPr>
  </w:style>
  <w:style w:type="paragraph" w:styleId="CommentText">
    <w:name w:val="annotation text"/>
    <w:basedOn w:val="Normal"/>
    <w:link w:val="CommentTextChar"/>
    <w:uiPriority w:val="99"/>
    <w:unhideWhenUsed/>
    <w:rsid w:val="00AA4478"/>
  </w:style>
  <w:style w:type="character" w:customStyle="1" w:styleId="CommentTextChar">
    <w:name w:val="Comment Text Char"/>
    <w:basedOn w:val="DefaultParagraphFont"/>
    <w:link w:val="CommentText"/>
    <w:uiPriority w:val="99"/>
    <w:rsid w:val="00AA4478"/>
  </w:style>
  <w:style w:type="paragraph" w:styleId="CommentSubject">
    <w:name w:val="annotation subject"/>
    <w:basedOn w:val="CommentText"/>
    <w:next w:val="CommentText"/>
    <w:link w:val="CommentSubjectChar"/>
    <w:uiPriority w:val="99"/>
    <w:semiHidden/>
    <w:unhideWhenUsed/>
    <w:rsid w:val="00AA4478"/>
    <w:rPr>
      <w:b/>
      <w:bCs/>
    </w:rPr>
  </w:style>
  <w:style w:type="character" w:customStyle="1" w:styleId="CommentSubjectChar">
    <w:name w:val="Comment Subject Char"/>
    <w:basedOn w:val="CommentTextChar"/>
    <w:link w:val="CommentSubject"/>
    <w:uiPriority w:val="99"/>
    <w:semiHidden/>
    <w:rsid w:val="00AA4478"/>
    <w:rPr>
      <w:b/>
      <w:bCs/>
    </w:rPr>
  </w:style>
  <w:style w:type="table" w:customStyle="1" w:styleId="Style1">
    <w:name w:val="Style1"/>
    <w:basedOn w:val="TableNormal"/>
    <w:uiPriority w:val="99"/>
    <w:semiHidden/>
    <w:rsid w:val="0070238E"/>
    <w:pPr>
      <w:spacing w:line="240" w:lineRule="auto"/>
    </w:pPr>
    <w:tblPr/>
  </w:style>
  <w:style w:type="table" w:customStyle="1" w:styleId="JacobsTableCustom1">
    <w:name w:val="Jacobs Table Custom 1"/>
    <w:basedOn w:val="TableNormal"/>
    <w:uiPriority w:val="99"/>
    <w:semiHidden/>
    <w:rsid w:val="0070238E"/>
    <w:pPr>
      <w:spacing w:line="240" w:lineRule="auto"/>
    </w:pPr>
    <w:tblPr/>
  </w:style>
  <w:style w:type="table" w:customStyle="1" w:styleId="JacobsReportTableStyle1">
    <w:name w:val="Jacobs Report Table Style 1"/>
    <w:basedOn w:val="TableNormal"/>
    <w:uiPriority w:val="99"/>
    <w:semiHidden/>
    <w:rsid w:val="002251F4"/>
    <w:pPr>
      <w:spacing w:line="240" w:lineRule="auto"/>
    </w:pPr>
    <w:rPr>
      <w:sz w:val="16"/>
    </w:rPr>
    <w:tblPr>
      <w:tblStyleRowBandSize w:val="1"/>
      <w:tblInd w:w="0" w:type="nil"/>
      <w:tblBorders>
        <w:top w:val="single" w:sz="4" w:space="0" w:color="E5E5E5"/>
        <w:left w:val="single" w:sz="4" w:space="0" w:color="E5E5E5"/>
        <w:bottom w:val="single" w:sz="4" w:space="0" w:color="E5E5E5"/>
        <w:right w:val="single" w:sz="4" w:space="0" w:color="E5E5E5"/>
        <w:insideH w:val="single" w:sz="4" w:space="0" w:color="E5E5E5"/>
      </w:tblBorders>
      <w:tblCellMar>
        <w:top w:w="72" w:type="dxa"/>
        <w:left w:w="115" w:type="dxa"/>
        <w:bottom w:w="72" w:type="dxa"/>
        <w:right w:w="115" w:type="dxa"/>
      </w:tblCellMar>
    </w:tblPr>
    <w:tblStylePr w:type="firstRow">
      <w:rPr>
        <w:rFonts w:asciiTheme="minorHAnsi" w:hAnsiTheme="minorHAnsi" w:cs="Jacobs Chronos Light" w:hint="default"/>
        <w:b w:val="0"/>
        <w:sz w:val="18"/>
        <w:szCs w:val="18"/>
      </w:rPr>
      <w:tblPr/>
      <w:tcPr>
        <w:tcBorders>
          <w:left w:val="single" w:sz="4" w:space="0" w:color="E5E5E5"/>
          <w:right w:val="single" w:sz="4" w:space="0" w:color="E5E5E5"/>
        </w:tcBorders>
        <w:shd w:val="clear" w:color="auto" w:fill="E5E5E5"/>
      </w:tcPr>
    </w:tblStylePr>
    <w:tblStylePr w:type="band2Horz">
      <w:tblPr/>
      <w:tcPr>
        <w:shd w:val="clear" w:color="auto" w:fill="E5E5E5"/>
      </w:tcPr>
    </w:tblStylePr>
  </w:style>
  <w:style w:type="paragraph" w:customStyle="1" w:styleId="TableHeading2">
    <w:name w:val="Table Heading 2"/>
    <w:basedOn w:val="Normal"/>
    <w:uiPriority w:val="4"/>
    <w:qFormat/>
    <w:rsid w:val="00AA4478"/>
    <w:pPr>
      <w:spacing w:before="60" w:after="60"/>
    </w:pPr>
    <w:rPr>
      <w:b/>
    </w:rPr>
  </w:style>
  <w:style w:type="paragraph" w:customStyle="1" w:styleId="TableBullet2ndLevel">
    <w:name w:val="Table Bullet 2nd Level"/>
    <w:basedOn w:val="TableBullet"/>
    <w:uiPriority w:val="99"/>
    <w:semiHidden/>
    <w:rsid w:val="007E7EC2"/>
    <w:pPr>
      <w:numPr>
        <w:numId w:val="1"/>
      </w:numPr>
      <w:ind w:left="340" w:hanging="170"/>
    </w:pPr>
    <w:rPr>
      <w14:numSpacing w14:val="tabular"/>
    </w:rPr>
  </w:style>
  <w:style w:type="numbering" w:customStyle="1" w:styleId="JacobsNumberedHeadingsStationery">
    <w:name w:val="Jacobs Numbered Headings Stationery"/>
    <w:uiPriority w:val="99"/>
    <w:semiHidden/>
    <w:rsid w:val="002D343F"/>
    <w:pPr>
      <w:numPr>
        <w:numId w:val="2"/>
      </w:numPr>
    </w:pPr>
  </w:style>
  <w:style w:type="paragraph" w:customStyle="1" w:styleId="BodyTextBold">
    <w:name w:val="Body Text Bold"/>
    <w:basedOn w:val="BodyText"/>
    <w:next w:val="BodyText"/>
    <w:uiPriority w:val="99"/>
    <w:semiHidden/>
    <w:rsid w:val="00591E96"/>
    <w:rPr>
      <w:b/>
    </w:rPr>
  </w:style>
  <w:style w:type="paragraph" w:customStyle="1" w:styleId="Disclaimer">
    <w:name w:val="Disclaimer"/>
    <w:basedOn w:val="Normal"/>
    <w:uiPriority w:val="99"/>
    <w:semiHidden/>
    <w:rsid w:val="00AA4478"/>
    <w:pPr>
      <w:spacing w:before="180"/>
    </w:pPr>
    <w:rPr>
      <w:rFonts w:asciiTheme="minorHAnsi" w:hAnsiTheme="minorHAnsi"/>
      <w:sz w:val="16"/>
    </w:rPr>
  </w:style>
  <w:style w:type="paragraph" w:customStyle="1" w:styleId="FigureCaption">
    <w:name w:val="Figure Caption"/>
    <w:basedOn w:val="Caption"/>
    <w:next w:val="BodyText"/>
    <w:uiPriority w:val="99"/>
    <w:semiHidden/>
    <w:rsid w:val="00AA4478"/>
  </w:style>
  <w:style w:type="paragraph" w:customStyle="1" w:styleId="TableNumberandTitle">
    <w:name w:val="Table Number and Title"/>
    <w:basedOn w:val="BodyText"/>
    <w:next w:val="TableCaption"/>
    <w:uiPriority w:val="99"/>
    <w:semiHidden/>
    <w:rsid w:val="00FE7B4F"/>
    <w:pPr>
      <w:keepNext/>
      <w:numPr>
        <w:numId w:val="9"/>
      </w:numPr>
      <w:spacing w:before="120" w:after="40"/>
    </w:pPr>
    <w:rPr>
      <w:b/>
    </w:rPr>
  </w:style>
  <w:style w:type="paragraph" w:customStyle="1" w:styleId="TableCaption">
    <w:name w:val="Table Caption"/>
    <w:basedOn w:val="Caption"/>
    <w:next w:val="BodyText"/>
    <w:uiPriority w:val="99"/>
    <w:rsid w:val="00AA4478"/>
    <w:pPr>
      <w:keepNext/>
    </w:pPr>
  </w:style>
  <w:style w:type="numbering" w:customStyle="1" w:styleId="JacobsParagraphLevels">
    <w:name w:val="Jacobs Paragraph Levels"/>
    <w:uiPriority w:val="99"/>
    <w:semiHidden/>
    <w:rsid w:val="00545206"/>
    <w:pPr>
      <w:numPr>
        <w:numId w:val="4"/>
      </w:numPr>
    </w:pPr>
  </w:style>
  <w:style w:type="paragraph" w:customStyle="1" w:styleId="HeaderSpacer">
    <w:name w:val="Header Spacer"/>
    <w:basedOn w:val="Header"/>
    <w:uiPriority w:val="99"/>
    <w:semiHidden/>
    <w:rsid w:val="00AA4478"/>
    <w:rPr>
      <w:sz w:val="16"/>
    </w:rPr>
  </w:style>
  <w:style w:type="paragraph" w:styleId="BodyText">
    <w:name w:val="Body Text"/>
    <w:basedOn w:val="Normal"/>
    <w:link w:val="BodyTextChar"/>
    <w:qFormat/>
    <w:rsid w:val="00AA4478"/>
    <w:pPr>
      <w:spacing w:before="180" w:after="60"/>
    </w:pPr>
  </w:style>
  <w:style w:type="character" w:customStyle="1" w:styleId="BodyTextChar">
    <w:name w:val="Body Text Char"/>
    <w:basedOn w:val="DefaultParagraphFont"/>
    <w:link w:val="BodyText"/>
    <w:rsid w:val="00AA4478"/>
  </w:style>
  <w:style w:type="paragraph" w:customStyle="1" w:styleId="TableBullet3rdLevel">
    <w:name w:val="Table Bullet 3rd Level"/>
    <w:basedOn w:val="TableBullet2ndLevel"/>
    <w:uiPriority w:val="99"/>
    <w:semiHidden/>
    <w:rsid w:val="007E7EC2"/>
    <w:pPr>
      <w:numPr>
        <w:numId w:val="5"/>
      </w:numPr>
      <w:ind w:left="510" w:hanging="170"/>
    </w:pPr>
  </w:style>
  <w:style w:type="paragraph" w:customStyle="1" w:styleId="TableTextItalic">
    <w:name w:val="Table Text Italic"/>
    <w:basedOn w:val="TableText"/>
    <w:uiPriority w:val="99"/>
    <w:semiHidden/>
    <w:rsid w:val="0096414E"/>
    <w:rPr>
      <w:i/>
    </w:rPr>
  </w:style>
  <w:style w:type="numbering" w:customStyle="1" w:styleId="JacobsTableNumberandTitle">
    <w:name w:val="Jacobs Table Number and Title"/>
    <w:uiPriority w:val="99"/>
    <w:semiHidden/>
    <w:rsid w:val="00FE7B4F"/>
    <w:pPr>
      <w:numPr>
        <w:numId w:val="6"/>
      </w:numPr>
    </w:pPr>
  </w:style>
  <w:style w:type="numbering" w:customStyle="1" w:styleId="JacobsFigureNumberandTitle">
    <w:name w:val="Jacobs Figure Number and Title"/>
    <w:uiPriority w:val="99"/>
    <w:semiHidden/>
    <w:rsid w:val="00FE7B4F"/>
    <w:pPr>
      <w:numPr>
        <w:numId w:val="7"/>
      </w:numPr>
    </w:pPr>
  </w:style>
  <w:style w:type="paragraph" w:customStyle="1" w:styleId="TableNotes">
    <w:name w:val="Table Notes"/>
    <w:basedOn w:val="Normal"/>
    <w:uiPriority w:val="6"/>
    <w:qFormat/>
    <w:rsid w:val="00AA4478"/>
    <w:pPr>
      <w:spacing w:before="80" w:after="80"/>
    </w:pPr>
    <w:rPr>
      <w:sz w:val="16"/>
    </w:rPr>
  </w:style>
  <w:style w:type="character" w:customStyle="1" w:styleId="Heading4Char">
    <w:name w:val="Heading 4 Char"/>
    <w:basedOn w:val="DefaultParagraphFont"/>
    <w:link w:val="Heading4"/>
    <w:semiHidden/>
    <w:rsid w:val="00AA4478"/>
    <w:rPr>
      <w:rFonts w:eastAsiaTheme="majorEastAsia" w:cstheme="majorBidi"/>
      <w:b/>
      <w:iCs/>
      <w:sz w:val="24"/>
    </w:rPr>
  </w:style>
  <w:style w:type="character" w:customStyle="1" w:styleId="Heading5Char">
    <w:name w:val="Heading 5 Char"/>
    <w:basedOn w:val="DefaultParagraphFont"/>
    <w:link w:val="Heading5"/>
    <w:semiHidden/>
    <w:rsid w:val="00AA4478"/>
    <w:rPr>
      <w:rFonts w:eastAsiaTheme="majorEastAsia" w:cstheme="majorBidi"/>
      <w:b/>
      <w:sz w:val="22"/>
    </w:rPr>
  </w:style>
  <w:style w:type="character" w:customStyle="1" w:styleId="Heading6Char">
    <w:name w:val="Heading 6 Char"/>
    <w:basedOn w:val="DefaultParagraphFont"/>
    <w:link w:val="Heading6"/>
    <w:semiHidden/>
    <w:rsid w:val="00AA4478"/>
    <w:rPr>
      <w:rFonts w:eastAsiaTheme="majorEastAsia" w:cstheme="majorBidi"/>
      <w:b/>
    </w:rPr>
  </w:style>
  <w:style w:type="numbering" w:customStyle="1" w:styleId="JacobsNumberedHeadings">
    <w:name w:val="Jacobs Numbered Headings"/>
    <w:uiPriority w:val="99"/>
    <w:semiHidden/>
    <w:rsid w:val="00A003E7"/>
    <w:pPr>
      <w:numPr>
        <w:numId w:val="8"/>
      </w:numPr>
    </w:pPr>
  </w:style>
  <w:style w:type="paragraph" w:customStyle="1" w:styleId="TableNotesIndented">
    <w:name w:val="Table Notes Indented"/>
    <w:basedOn w:val="Normal"/>
    <w:uiPriority w:val="6"/>
    <w:qFormat/>
    <w:rsid w:val="00AA4478"/>
    <w:pPr>
      <w:spacing w:before="80" w:after="80"/>
      <w:ind w:left="113"/>
    </w:pPr>
    <w:rPr>
      <w:sz w:val="16"/>
    </w:rPr>
  </w:style>
  <w:style w:type="paragraph" w:styleId="Caption">
    <w:name w:val="caption"/>
    <w:basedOn w:val="Normal"/>
    <w:next w:val="BodyText"/>
    <w:uiPriority w:val="99"/>
    <w:semiHidden/>
    <w:qFormat/>
    <w:rsid w:val="00AA4478"/>
    <w:pPr>
      <w:spacing w:before="120" w:after="40"/>
    </w:pPr>
    <w:rPr>
      <w:b/>
      <w:iCs/>
      <w:color w:val="333333" w:themeColor="text2"/>
      <w:szCs w:val="18"/>
    </w:rPr>
  </w:style>
  <w:style w:type="paragraph" w:customStyle="1" w:styleId="TableHeadingWhite">
    <w:name w:val="Table Heading White"/>
    <w:basedOn w:val="Normal"/>
    <w:uiPriority w:val="3"/>
    <w:qFormat/>
    <w:rsid w:val="00AA4478"/>
    <w:pPr>
      <w:keepNext/>
      <w:spacing w:before="60" w:after="60"/>
    </w:pPr>
    <w:rPr>
      <w:rFonts w:asciiTheme="minorHAnsi" w:hAnsiTheme="minorHAnsi"/>
      <w:b/>
      <w:color w:val="FFFFFF" w:themeColor="background1"/>
      <w:sz w:val="22"/>
    </w:rPr>
  </w:style>
  <w:style w:type="paragraph" w:styleId="ListParagraph">
    <w:name w:val="List Paragraph"/>
    <w:basedOn w:val="BodyText"/>
    <w:uiPriority w:val="34"/>
    <w:qFormat/>
    <w:rsid w:val="0098145A"/>
    <w:pPr>
      <w:numPr>
        <w:numId w:val="33"/>
      </w:numPr>
    </w:pPr>
  </w:style>
  <w:style w:type="paragraph" w:customStyle="1" w:styleId="BodyTextItalics">
    <w:name w:val="Body Text Italics"/>
    <w:basedOn w:val="BodyText"/>
    <w:next w:val="BodyText"/>
    <w:uiPriority w:val="99"/>
    <w:semiHidden/>
    <w:rsid w:val="005C5B25"/>
    <w:rPr>
      <w:i/>
    </w:rPr>
  </w:style>
  <w:style w:type="character" w:customStyle="1" w:styleId="Heading7Char">
    <w:name w:val="Heading 7 Char"/>
    <w:basedOn w:val="DefaultParagraphFont"/>
    <w:link w:val="Heading7"/>
    <w:uiPriority w:val="9"/>
    <w:semiHidden/>
    <w:rsid w:val="00AA4478"/>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AA4478"/>
    <w:rPr>
      <w:rFonts w:eastAsiaTheme="majorEastAsia" w:cstheme="majorBidi"/>
      <w:color w:val="272727" w:themeColor="text1" w:themeTint="D8"/>
      <w:sz w:val="21"/>
      <w:szCs w:val="21"/>
    </w:rPr>
  </w:style>
  <w:style w:type="character" w:customStyle="1" w:styleId="Heading9Char">
    <w:name w:val="Heading 9 Char"/>
    <w:aliases w:val="Appendix Char,Appendix Heading 1 Char"/>
    <w:basedOn w:val="DefaultParagraphFont"/>
    <w:link w:val="Heading9"/>
    <w:uiPriority w:val="19"/>
    <w:semiHidden/>
    <w:rsid w:val="00AA4478"/>
    <w:rPr>
      <w:rFonts w:eastAsiaTheme="majorEastAsia" w:cstheme="majorBidi"/>
      <w:b/>
      <w:iCs/>
      <w:color w:val="231EDC" w:themeColor="accent1"/>
      <w:sz w:val="32"/>
      <w:szCs w:val="21"/>
    </w:rPr>
  </w:style>
  <w:style w:type="paragraph" w:styleId="NoSpacing">
    <w:name w:val="No Spacing"/>
    <w:uiPriority w:val="99"/>
    <w:semiHidden/>
    <w:qFormat/>
    <w:rsid w:val="00AA4478"/>
    <w:pPr>
      <w:spacing w:line="240" w:lineRule="auto"/>
    </w:pPr>
  </w:style>
  <w:style w:type="numbering" w:customStyle="1" w:styleId="Headings">
    <w:name w:val="Headings"/>
    <w:uiPriority w:val="99"/>
    <w:semiHidden/>
    <w:rsid w:val="00AA4478"/>
    <w:pPr>
      <w:numPr>
        <w:numId w:val="14"/>
      </w:numPr>
    </w:pPr>
  </w:style>
  <w:style w:type="paragraph" w:customStyle="1" w:styleId="TableNumber">
    <w:name w:val="Table Number"/>
    <w:basedOn w:val="Normal"/>
    <w:uiPriority w:val="5"/>
    <w:rsid w:val="00AA4478"/>
    <w:pPr>
      <w:numPr>
        <w:numId w:val="25"/>
      </w:numPr>
      <w:spacing w:before="40" w:after="40"/>
    </w:pPr>
    <w:rPr>
      <w:rFonts w:asciiTheme="minorHAnsi" w:hAnsiTheme="minorHAnsi"/>
      <w:sz w:val="18"/>
    </w:rPr>
  </w:style>
  <w:style w:type="paragraph" w:styleId="Title">
    <w:name w:val="Title"/>
    <w:basedOn w:val="Normal"/>
    <w:next w:val="Normal"/>
    <w:link w:val="TitleChar"/>
    <w:uiPriority w:val="99"/>
    <w:semiHidden/>
    <w:qFormat/>
    <w:rsid w:val="00AA447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AA4478"/>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AA4478"/>
  </w:style>
  <w:style w:type="paragraph" w:styleId="BlockText">
    <w:name w:val="Block Text"/>
    <w:basedOn w:val="Normal"/>
    <w:uiPriority w:val="99"/>
    <w:semiHidden/>
    <w:unhideWhenUsed/>
    <w:rsid w:val="00AA4478"/>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AA4478"/>
    <w:pPr>
      <w:spacing w:after="120" w:line="480" w:lineRule="auto"/>
    </w:pPr>
  </w:style>
  <w:style w:type="character" w:customStyle="1" w:styleId="BodyText2Char">
    <w:name w:val="Body Text 2 Char"/>
    <w:basedOn w:val="DefaultParagraphFont"/>
    <w:link w:val="BodyText2"/>
    <w:uiPriority w:val="99"/>
    <w:semiHidden/>
    <w:rsid w:val="00AA4478"/>
  </w:style>
  <w:style w:type="paragraph" w:styleId="BodyText3">
    <w:name w:val="Body Text 3"/>
    <w:basedOn w:val="Normal"/>
    <w:link w:val="BodyText3Char"/>
    <w:uiPriority w:val="99"/>
    <w:semiHidden/>
    <w:unhideWhenUsed/>
    <w:rsid w:val="00AA4478"/>
    <w:pPr>
      <w:spacing w:after="120"/>
    </w:pPr>
    <w:rPr>
      <w:sz w:val="16"/>
      <w:szCs w:val="16"/>
    </w:rPr>
  </w:style>
  <w:style w:type="character" w:customStyle="1" w:styleId="BodyText3Char">
    <w:name w:val="Body Text 3 Char"/>
    <w:basedOn w:val="DefaultParagraphFont"/>
    <w:link w:val="BodyText3"/>
    <w:uiPriority w:val="99"/>
    <w:semiHidden/>
    <w:rsid w:val="00AA4478"/>
    <w:rPr>
      <w:sz w:val="16"/>
      <w:szCs w:val="16"/>
    </w:rPr>
  </w:style>
  <w:style w:type="paragraph" w:styleId="BodyTextFirstIndent">
    <w:name w:val="Body Text First Indent"/>
    <w:basedOn w:val="BodyText"/>
    <w:link w:val="BodyTextFirstIndentChar"/>
    <w:uiPriority w:val="99"/>
    <w:semiHidden/>
    <w:unhideWhenUsed/>
    <w:rsid w:val="00AA4478"/>
    <w:pPr>
      <w:spacing w:after="0"/>
      <w:ind w:firstLine="360"/>
    </w:pPr>
  </w:style>
  <w:style w:type="character" w:customStyle="1" w:styleId="BodyTextFirstIndentChar">
    <w:name w:val="Body Text First Indent Char"/>
    <w:basedOn w:val="BodyTextChar"/>
    <w:link w:val="BodyTextFirstIndent"/>
    <w:uiPriority w:val="99"/>
    <w:semiHidden/>
    <w:rsid w:val="00AA4478"/>
  </w:style>
  <w:style w:type="paragraph" w:styleId="BodyTextIndent">
    <w:name w:val="Body Text Indent"/>
    <w:basedOn w:val="Normal"/>
    <w:link w:val="BodyTextIndentChar"/>
    <w:uiPriority w:val="99"/>
    <w:semiHidden/>
    <w:unhideWhenUsed/>
    <w:rsid w:val="000F1CAC"/>
    <w:pPr>
      <w:spacing w:after="120"/>
      <w:ind w:left="283"/>
    </w:pPr>
  </w:style>
  <w:style w:type="character" w:customStyle="1" w:styleId="BodyTextIndentChar">
    <w:name w:val="Body Text Indent Char"/>
    <w:basedOn w:val="DefaultParagraphFont"/>
    <w:link w:val="BodyTextIndent"/>
    <w:uiPriority w:val="99"/>
    <w:semiHidden/>
    <w:rsid w:val="000F1CAC"/>
    <w:rPr>
      <w:rFonts w:ascii="Jacobs Chronos" w:eastAsiaTheme="minorEastAsia" w:hAnsi="Jacobs Chronos"/>
      <w:sz w:val="20"/>
    </w:rPr>
  </w:style>
  <w:style w:type="paragraph" w:styleId="BodyTextFirstIndent2">
    <w:name w:val="Body Text First Indent 2"/>
    <w:basedOn w:val="Normal"/>
    <w:link w:val="BodyTextFirstIndent2Char"/>
    <w:uiPriority w:val="99"/>
    <w:semiHidden/>
    <w:unhideWhenUsed/>
    <w:rsid w:val="00AA4478"/>
    <w:pPr>
      <w:ind w:left="360" w:firstLine="360"/>
    </w:pPr>
  </w:style>
  <w:style w:type="character" w:customStyle="1" w:styleId="BodyTextFirstIndent2Char">
    <w:name w:val="Body Text First Indent 2 Char"/>
    <w:basedOn w:val="DefaultParagraphFont"/>
    <w:link w:val="BodyTextFirstIndent2"/>
    <w:uiPriority w:val="99"/>
    <w:semiHidden/>
    <w:rsid w:val="00AA4478"/>
  </w:style>
  <w:style w:type="paragraph" w:styleId="BodyTextIndent2">
    <w:name w:val="Body Text Indent 2"/>
    <w:basedOn w:val="Normal"/>
    <w:link w:val="BodyTextIndent2Char"/>
    <w:uiPriority w:val="99"/>
    <w:semiHidden/>
    <w:unhideWhenUsed/>
    <w:rsid w:val="00AA4478"/>
    <w:pPr>
      <w:spacing w:after="120" w:line="276" w:lineRule="auto"/>
      <w:ind w:left="1418"/>
    </w:pPr>
  </w:style>
  <w:style w:type="character" w:customStyle="1" w:styleId="BodyTextIndent2Char">
    <w:name w:val="Body Text Indent 2 Char"/>
    <w:basedOn w:val="DefaultParagraphFont"/>
    <w:link w:val="BodyTextIndent2"/>
    <w:uiPriority w:val="99"/>
    <w:semiHidden/>
    <w:rsid w:val="00AA4478"/>
  </w:style>
  <w:style w:type="paragraph" w:styleId="BodyTextIndent3">
    <w:name w:val="Body Text Indent 3"/>
    <w:basedOn w:val="Normal"/>
    <w:link w:val="BodyTextIndent3Char"/>
    <w:uiPriority w:val="99"/>
    <w:semiHidden/>
    <w:unhideWhenUsed/>
    <w:rsid w:val="00AA44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4478"/>
    <w:rPr>
      <w:sz w:val="16"/>
      <w:szCs w:val="16"/>
    </w:rPr>
  </w:style>
  <w:style w:type="character" w:styleId="BookTitle">
    <w:name w:val="Book Title"/>
    <w:basedOn w:val="DefaultParagraphFont"/>
    <w:uiPriority w:val="99"/>
    <w:semiHidden/>
    <w:qFormat/>
    <w:rsid w:val="00AA4478"/>
    <w:rPr>
      <w:b/>
      <w:bCs/>
      <w:i/>
      <w:iCs/>
      <w:spacing w:val="5"/>
    </w:rPr>
  </w:style>
  <w:style w:type="paragraph" w:styleId="Closing">
    <w:name w:val="Closing"/>
    <w:basedOn w:val="Normal"/>
    <w:link w:val="ClosingChar"/>
    <w:uiPriority w:val="99"/>
    <w:semiHidden/>
    <w:unhideWhenUsed/>
    <w:rsid w:val="00AA4478"/>
    <w:pPr>
      <w:ind w:left="4252"/>
    </w:pPr>
  </w:style>
  <w:style w:type="character" w:customStyle="1" w:styleId="ClosingChar">
    <w:name w:val="Closing Char"/>
    <w:basedOn w:val="DefaultParagraphFont"/>
    <w:link w:val="Closing"/>
    <w:uiPriority w:val="99"/>
    <w:semiHidden/>
    <w:rsid w:val="00AA4478"/>
  </w:style>
  <w:style w:type="table" w:styleId="ColorfulGrid">
    <w:name w:val="Colorful Grid"/>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AA4478"/>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AA4478"/>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4478"/>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AA4478"/>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AA4478"/>
  </w:style>
  <w:style w:type="character" w:customStyle="1" w:styleId="DateChar">
    <w:name w:val="Date Char"/>
    <w:basedOn w:val="DefaultParagraphFont"/>
    <w:link w:val="Date"/>
    <w:uiPriority w:val="99"/>
    <w:semiHidden/>
    <w:rsid w:val="00AA4478"/>
  </w:style>
  <w:style w:type="paragraph" w:styleId="DocumentMap">
    <w:name w:val="Document Map"/>
    <w:basedOn w:val="Normal"/>
    <w:link w:val="DocumentMapChar"/>
    <w:uiPriority w:val="99"/>
    <w:semiHidden/>
    <w:unhideWhenUsed/>
    <w:rsid w:val="00AA447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4478"/>
    <w:rPr>
      <w:rFonts w:ascii="Segoe UI" w:hAnsi="Segoe UI" w:cs="Segoe UI"/>
      <w:sz w:val="16"/>
      <w:szCs w:val="16"/>
    </w:rPr>
  </w:style>
  <w:style w:type="paragraph" w:styleId="E-mailSignature">
    <w:name w:val="E-mail Signature"/>
    <w:basedOn w:val="Normal"/>
    <w:link w:val="E-mailSignatureChar"/>
    <w:uiPriority w:val="99"/>
    <w:semiHidden/>
    <w:rsid w:val="00AA4478"/>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AA4478"/>
    <w:rPr>
      <w:noProof/>
    </w:rPr>
  </w:style>
  <w:style w:type="character" w:styleId="Emphasis">
    <w:name w:val="Emphasis"/>
    <w:basedOn w:val="DefaultParagraphFont"/>
    <w:uiPriority w:val="99"/>
    <w:semiHidden/>
    <w:qFormat/>
    <w:rsid w:val="00AA4478"/>
    <w:rPr>
      <w:i/>
      <w:iCs/>
    </w:rPr>
  </w:style>
  <w:style w:type="character" w:styleId="EndnoteReference">
    <w:name w:val="endnote reference"/>
    <w:basedOn w:val="DefaultParagraphFont"/>
    <w:uiPriority w:val="99"/>
    <w:semiHidden/>
    <w:unhideWhenUsed/>
    <w:rsid w:val="00AA4478"/>
    <w:rPr>
      <w:vertAlign w:val="superscript"/>
    </w:rPr>
  </w:style>
  <w:style w:type="paragraph" w:styleId="EndnoteText">
    <w:name w:val="endnote text"/>
    <w:basedOn w:val="Normal"/>
    <w:link w:val="EndnoteTextChar"/>
    <w:uiPriority w:val="99"/>
    <w:semiHidden/>
    <w:unhideWhenUsed/>
    <w:rsid w:val="00AA4478"/>
  </w:style>
  <w:style w:type="character" w:customStyle="1" w:styleId="EndnoteTextChar">
    <w:name w:val="Endnote Text Char"/>
    <w:basedOn w:val="DefaultParagraphFont"/>
    <w:link w:val="EndnoteText"/>
    <w:uiPriority w:val="99"/>
    <w:semiHidden/>
    <w:rsid w:val="00AA4478"/>
  </w:style>
  <w:style w:type="paragraph" w:styleId="EnvelopeAddress">
    <w:name w:val="envelope address"/>
    <w:basedOn w:val="Normal"/>
    <w:uiPriority w:val="99"/>
    <w:semiHidden/>
    <w:unhideWhenUsed/>
    <w:rsid w:val="00AA4478"/>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AA4478"/>
    <w:rPr>
      <w:rFonts w:eastAsiaTheme="majorEastAsia" w:cstheme="majorBidi"/>
    </w:rPr>
  </w:style>
  <w:style w:type="character" w:styleId="FollowedHyperlink">
    <w:name w:val="FollowedHyperlink"/>
    <w:basedOn w:val="DefaultParagraphFont"/>
    <w:uiPriority w:val="99"/>
    <w:semiHidden/>
    <w:unhideWhenUsed/>
    <w:rsid w:val="00AA4478"/>
    <w:rPr>
      <w:color w:val="0A7DFF" w:themeColor="accent2"/>
      <w:u w:val="single"/>
    </w:rPr>
  </w:style>
  <w:style w:type="character" w:styleId="FootnoteReference">
    <w:name w:val="footnote reference"/>
    <w:basedOn w:val="DefaultParagraphFont"/>
    <w:uiPriority w:val="99"/>
    <w:semiHidden/>
    <w:unhideWhenUsed/>
    <w:rsid w:val="00AA4478"/>
    <w:rPr>
      <w:vertAlign w:val="superscript"/>
    </w:rPr>
  </w:style>
  <w:style w:type="paragraph" w:styleId="FootnoteText">
    <w:name w:val="footnote text"/>
    <w:basedOn w:val="Normal"/>
    <w:link w:val="FootnoteTextChar"/>
    <w:uiPriority w:val="99"/>
    <w:semiHidden/>
    <w:rsid w:val="00AA4478"/>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AA4478"/>
    <w:rPr>
      <w:sz w:val="16"/>
    </w:rPr>
  </w:style>
  <w:style w:type="table" w:styleId="GridTable1Light">
    <w:name w:val="Grid Table 1 Light"/>
    <w:basedOn w:val="TableNormal"/>
    <w:uiPriority w:val="46"/>
    <w:rsid w:val="00AA447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4478"/>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4478"/>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4478"/>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4478"/>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4478"/>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4478"/>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447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4478"/>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AA4478"/>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AA4478"/>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AA4478"/>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AA4478"/>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AA4478"/>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AA447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4478"/>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AA4478"/>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AA4478"/>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AA4478"/>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AA4478"/>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AA4478"/>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AA447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4478"/>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AA4478"/>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AA4478"/>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AA4478"/>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AA4478"/>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4-Accent6">
    <w:name w:val="Grid Table 4 Accent 6"/>
    <w:basedOn w:val="TableNormal"/>
    <w:uiPriority w:val="49"/>
    <w:rsid w:val="00AA4478"/>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AA447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AA4478"/>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4478"/>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AA4478"/>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AA4478"/>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AA4478"/>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AA4478"/>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AA4478"/>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AA4478"/>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4478"/>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AA4478"/>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AA4478"/>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AA4478"/>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AA4478"/>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AA4478"/>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customStyle="1" w:styleId="Hashtag1">
    <w:name w:val="Hashtag1"/>
    <w:basedOn w:val="DefaultParagraphFont"/>
    <w:uiPriority w:val="99"/>
    <w:semiHidden/>
    <w:unhideWhenUsed/>
    <w:rsid w:val="00AA4478"/>
    <w:rPr>
      <w:color w:val="2B579A"/>
      <w:shd w:val="clear" w:color="auto" w:fill="E6E6E6"/>
    </w:rPr>
  </w:style>
  <w:style w:type="character" w:styleId="HTMLAcronym">
    <w:name w:val="HTML Acronym"/>
    <w:basedOn w:val="DefaultParagraphFont"/>
    <w:uiPriority w:val="99"/>
    <w:semiHidden/>
    <w:unhideWhenUsed/>
    <w:rsid w:val="00AA4478"/>
  </w:style>
  <w:style w:type="paragraph" w:styleId="HTMLAddress">
    <w:name w:val="HTML Address"/>
    <w:basedOn w:val="Normal"/>
    <w:link w:val="HTMLAddressChar"/>
    <w:uiPriority w:val="99"/>
    <w:semiHidden/>
    <w:unhideWhenUsed/>
    <w:rsid w:val="00AA4478"/>
    <w:rPr>
      <w:i/>
      <w:iCs/>
    </w:rPr>
  </w:style>
  <w:style w:type="character" w:customStyle="1" w:styleId="HTMLAddressChar">
    <w:name w:val="HTML Address Char"/>
    <w:basedOn w:val="DefaultParagraphFont"/>
    <w:link w:val="HTMLAddress"/>
    <w:uiPriority w:val="99"/>
    <w:semiHidden/>
    <w:rsid w:val="00AA4478"/>
    <w:rPr>
      <w:i/>
      <w:iCs/>
    </w:rPr>
  </w:style>
  <w:style w:type="character" w:styleId="HTMLCite">
    <w:name w:val="HTML Cite"/>
    <w:basedOn w:val="DefaultParagraphFont"/>
    <w:uiPriority w:val="99"/>
    <w:semiHidden/>
    <w:unhideWhenUsed/>
    <w:rsid w:val="00AA4478"/>
    <w:rPr>
      <w:i/>
      <w:iCs/>
    </w:rPr>
  </w:style>
  <w:style w:type="character" w:styleId="HTMLCode">
    <w:name w:val="HTML Code"/>
    <w:basedOn w:val="DefaultParagraphFont"/>
    <w:uiPriority w:val="99"/>
    <w:semiHidden/>
    <w:unhideWhenUsed/>
    <w:rsid w:val="00AA4478"/>
    <w:rPr>
      <w:rFonts w:ascii="Consolas" w:hAnsi="Consolas"/>
      <w:sz w:val="20"/>
      <w:szCs w:val="20"/>
    </w:rPr>
  </w:style>
  <w:style w:type="character" w:styleId="HTMLDefinition">
    <w:name w:val="HTML Definition"/>
    <w:basedOn w:val="DefaultParagraphFont"/>
    <w:uiPriority w:val="99"/>
    <w:semiHidden/>
    <w:unhideWhenUsed/>
    <w:rsid w:val="00AA4478"/>
    <w:rPr>
      <w:i/>
      <w:iCs/>
    </w:rPr>
  </w:style>
  <w:style w:type="character" w:styleId="HTMLKeyboard">
    <w:name w:val="HTML Keyboard"/>
    <w:basedOn w:val="DefaultParagraphFont"/>
    <w:uiPriority w:val="99"/>
    <w:semiHidden/>
    <w:unhideWhenUsed/>
    <w:rsid w:val="00AA4478"/>
    <w:rPr>
      <w:rFonts w:ascii="Consolas" w:hAnsi="Consolas"/>
      <w:sz w:val="20"/>
      <w:szCs w:val="20"/>
    </w:rPr>
  </w:style>
  <w:style w:type="paragraph" w:styleId="HTMLPreformatted">
    <w:name w:val="HTML Preformatted"/>
    <w:basedOn w:val="Normal"/>
    <w:link w:val="HTMLPreformattedChar"/>
    <w:uiPriority w:val="99"/>
    <w:semiHidden/>
    <w:unhideWhenUsed/>
    <w:rsid w:val="00AA4478"/>
    <w:rPr>
      <w:rFonts w:ascii="Consolas" w:hAnsi="Consolas"/>
    </w:rPr>
  </w:style>
  <w:style w:type="character" w:customStyle="1" w:styleId="HTMLPreformattedChar">
    <w:name w:val="HTML Preformatted Char"/>
    <w:basedOn w:val="DefaultParagraphFont"/>
    <w:link w:val="HTMLPreformatted"/>
    <w:uiPriority w:val="99"/>
    <w:semiHidden/>
    <w:rsid w:val="00AA4478"/>
    <w:rPr>
      <w:rFonts w:ascii="Consolas" w:hAnsi="Consolas"/>
    </w:rPr>
  </w:style>
  <w:style w:type="character" w:styleId="HTMLSample">
    <w:name w:val="HTML Sample"/>
    <w:basedOn w:val="DefaultParagraphFont"/>
    <w:uiPriority w:val="99"/>
    <w:semiHidden/>
    <w:unhideWhenUsed/>
    <w:rsid w:val="00AA4478"/>
    <w:rPr>
      <w:rFonts w:ascii="Consolas" w:hAnsi="Consolas"/>
      <w:sz w:val="24"/>
      <w:szCs w:val="24"/>
    </w:rPr>
  </w:style>
  <w:style w:type="character" w:styleId="HTMLTypewriter">
    <w:name w:val="HTML Typewriter"/>
    <w:basedOn w:val="DefaultParagraphFont"/>
    <w:uiPriority w:val="99"/>
    <w:semiHidden/>
    <w:unhideWhenUsed/>
    <w:rsid w:val="00AA4478"/>
    <w:rPr>
      <w:rFonts w:ascii="Consolas" w:hAnsi="Consolas"/>
      <w:sz w:val="20"/>
      <w:szCs w:val="20"/>
    </w:rPr>
  </w:style>
  <w:style w:type="character" w:styleId="HTMLVariable">
    <w:name w:val="HTML Variable"/>
    <w:basedOn w:val="DefaultParagraphFont"/>
    <w:uiPriority w:val="99"/>
    <w:semiHidden/>
    <w:unhideWhenUsed/>
    <w:rsid w:val="00AA4478"/>
    <w:rPr>
      <w:i/>
      <w:iCs/>
    </w:rPr>
  </w:style>
  <w:style w:type="character" w:styleId="Hyperlink">
    <w:name w:val="Hyperlink"/>
    <w:basedOn w:val="DefaultParagraphFont"/>
    <w:uiPriority w:val="99"/>
    <w:unhideWhenUsed/>
    <w:rsid w:val="00AA4478"/>
    <w:rPr>
      <w:color w:val="231EDC" w:themeColor="hyperlink"/>
      <w:u w:val="single"/>
    </w:rPr>
  </w:style>
  <w:style w:type="paragraph" w:styleId="Index1">
    <w:name w:val="index 1"/>
    <w:basedOn w:val="Normal"/>
    <w:next w:val="Normal"/>
    <w:autoRedefine/>
    <w:uiPriority w:val="99"/>
    <w:semiHidden/>
    <w:unhideWhenUsed/>
    <w:rsid w:val="00AA4478"/>
    <w:pPr>
      <w:ind w:left="220" w:hanging="220"/>
    </w:pPr>
  </w:style>
  <w:style w:type="paragraph" w:styleId="Index2">
    <w:name w:val="index 2"/>
    <w:basedOn w:val="Normal"/>
    <w:next w:val="Normal"/>
    <w:autoRedefine/>
    <w:uiPriority w:val="99"/>
    <w:semiHidden/>
    <w:unhideWhenUsed/>
    <w:rsid w:val="00AA4478"/>
    <w:pPr>
      <w:ind w:left="440" w:hanging="220"/>
    </w:pPr>
  </w:style>
  <w:style w:type="paragraph" w:styleId="Index3">
    <w:name w:val="index 3"/>
    <w:basedOn w:val="Normal"/>
    <w:next w:val="Normal"/>
    <w:autoRedefine/>
    <w:uiPriority w:val="99"/>
    <w:semiHidden/>
    <w:unhideWhenUsed/>
    <w:rsid w:val="00AA4478"/>
    <w:pPr>
      <w:ind w:left="660" w:hanging="220"/>
    </w:pPr>
  </w:style>
  <w:style w:type="paragraph" w:styleId="Index4">
    <w:name w:val="index 4"/>
    <w:basedOn w:val="Normal"/>
    <w:next w:val="Normal"/>
    <w:autoRedefine/>
    <w:uiPriority w:val="99"/>
    <w:semiHidden/>
    <w:unhideWhenUsed/>
    <w:rsid w:val="00AA4478"/>
    <w:pPr>
      <w:ind w:left="880" w:hanging="220"/>
    </w:pPr>
  </w:style>
  <w:style w:type="paragraph" w:styleId="Index5">
    <w:name w:val="index 5"/>
    <w:basedOn w:val="Normal"/>
    <w:next w:val="Normal"/>
    <w:autoRedefine/>
    <w:uiPriority w:val="99"/>
    <w:semiHidden/>
    <w:unhideWhenUsed/>
    <w:rsid w:val="00AA4478"/>
    <w:pPr>
      <w:ind w:left="1100" w:hanging="220"/>
    </w:pPr>
  </w:style>
  <w:style w:type="paragraph" w:styleId="Index6">
    <w:name w:val="index 6"/>
    <w:basedOn w:val="Normal"/>
    <w:next w:val="Normal"/>
    <w:autoRedefine/>
    <w:uiPriority w:val="99"/>
    <w:semiHidden/>
    <w:unhideWhenUsed/>
    <w:rsid w:val="00AA4478"/>
    <w:pPr>
      <w:ind w:left="1320" w:hanging="220"/>
    </w:pPr>
  </w:style>
  <w:style w:type="paragraph" w:styleId="Index7">
    <w:name w:val="index 7"/>
    <w:basedOn w:val="Normal"/>
    <w:next w:val="Normal"/>
    <w:autoRedefine/>
    <w:uiPriority w:val="99"/>
    <w:semiHidden/>
    <w:unhideWhenUsed/>
    <w:rsid w:val="00AA4478"/>
    <w:pPr>
      <w:ind w:left="1540" w:hanging="220"/>
    </w:pPr>
  </w:style>
  <w:style w:type="paragraph" w:styleId="Index8">
    <w:name w:val="index 8"/>
    <w:basedOn w:val="Normal"/>
    <w:next w:val="Normal"/>
    <w:autoRedefine/>
    <w:uiPriority w:val="99"/>
    <w:semiHidden/>
    <w:unhideWhenUsed/>
    <w:rsid w:val="00AA4478"/>
    <w:pPr>
      <w:ind w:left="1760" w:hanging="220"/>
    </w:pPr>
  </w:style>
  <w:style w:type="paragraph" w:styleId="Index9">
    <w:name w:val="index 9"/>
    <w:basedOn w:val="Normal"/>
    <w:next w:val="Normal"/>
    <w:autoRedefine/>
    <w:uiPriority w:val="99"/>
    <w:semiHidden/>
    <w:unhideWhenUsed/>
    <w:rsid w:val="00AA4478"/>
    <w:pPr>
      <w:ind w:left="1980" w:hanging="220"/>
    </w:pPr>
  </w:style>
  <w:style w:type="paragraph" w:styleId="IndexHeading">
    <w:name w:val="index heading"/>
    <w:basedOn w:val="Normal"/>
    <w:next w:val="Index1"/>
    <w:uiPriority w:val="99"/>
    <w:semiHidden/>
    <w:unhideWhenUsed/>
    <w:rsid w:val="00AA4478"/>
    <w:rPr>
      <w:rFonts w:eastAsiaTheme="majorEastAsia" w:cstheme="majorBidi"/>
      <w:b/>
      <w:bCs/>
    </w:rPr>
  </w:style>
  <w:style w:type="character" w:styleId="IntenseEmphasis">
    <w:name w:val="Intense Emphasis"/>
    <w:basedOn w:val="DefaultParagraphFont"/>
    <w:uiPriority w:val="99"/>
    <w:semiHidden/>
    <w:qFormat/>
    <w:rsid w:val="00AA4478"/>
    <w:rPr>
      <w:i/>
      <w:iCs/>
      <w:color w:val="231EDC" w:themeColor="accent1"/>
    </w:rPr>
  </w:style>
  <w:style w:type="paragraph" w:styleId="IntenseQuote">
    <w:name w:val="Intense Quote"/>
    <w:basedOn w:val="Normal"/>
    <w:next w:val="Normal"/>
    <w:link w:val="IntenseQuoteChar"/>
    <w:uiPriority w:val="99"/>
    <w:semiHidden/>
    <w:qFormat/>
    <w:rsid w:val="00AA4478"/>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AA4478"/>
    <w:rPr>
      <w:i/>
      <w:iCs/>
      <w:color w:val="231EDC" w:themeColor="accent1"/>
    </w:rPr>
  </w:style>
  <w:style w:type="character" w:styleId="IntenseReference">
    <w:name w:val="Intense Reference"/>
    <w:basedOn w:val="DefaultParagraphFont"/>
    <w:uiPriority w:val="99"/>
    <w:semiHidden/>
    <w:qFormat/>
    <w:rsid w:val="00AA4478"/>
    <w:rPr>
      <w:b/>
      <w:bCs/>
      <w:smallCaps/>
      <w:color w:val="231EDC" w:themeColor="accent1"/>
      <w:spacing w:val="5"/>
    </w:rPr>
  </w:style>
  <w:style w:type="table" w:styleId="LightGrid">
    <w:name w:val="Light Grid"/>
    <w:basedOn w:val="TableNormal"/>
    <w:uiPriority w:val="62"/>
    <w:semiHidden/>
    <w:unhideWhenUsed/>
    <w:rsid w:val="00AA447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4478"/>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AA4478"/>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AA4478"/>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AA4478"/>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AA4478"/>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AA4478"/>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AA447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4478"/>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AA4478"/>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AA4478"/>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AA4478"/>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AA4478"/>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AA4478"/>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AA4478"/>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4478"/>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AA4478"/>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AA4478"/>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AA4478"/>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AA4478"/>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AA4478"/>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AA4478"/>
  </w:style>
  <w:style w:type="paragraph" w:styleId="List">
    <w:name w:val="List"/>
    <w:basedOn w:val="Normal"/>
    <w:uiPriority w:val="99"/>
    <w:semiHidden/>
    <w:unhideWhenUsed/>
    <w:rsid w:val="00AA4478"/>
    <w:pPr>
      <w:ind w:left="283" w:hanging="283"/>
      <w:contextualSpacing/>
    </w:pPr>
  </w:style>
  <w:style w:type="paragraph" w:styleId="List2">
    <w:name w:val="List 2"/>
    <w:basedOn w:val="Normal"/>
    <w:uiPriority w:val="99"/>
    <w:semiHidden/>
    <w:unhideWhenUsed/>
    <w:rsid w:val="00AA4478"/>
    <w:pPr>
      <w:ind w:left="566" w:hanging="283"/>
      <w:contextualSpacing/>
    </w:pPr>
  </w:style>
  <w:style w:type="paragraph" w:styleId="List3">
    <w:name w:val="List 3"/>
    <w:basedOn w:val="Normal"/>
    <w:uiPriority w:val="99"/>
    <w:semiHidden/>
    <w:unhideWhenUsed/>
    <w:rsid w:val="00AA4478"/>
    <w:pPr>
      <w:ind w:left="849" w:hanging="283"/>
      <w:contextualSpacing/>
    </w:pPr>
  </w:style>
  <w:style w:type="paragraph" w:styleId="List4">
    <w:name w:val="List 4"/>
    <w:basedOn w:val="Normal"/>
    <w:uiPriority w:val="99"/>
    <w:semiHidden/>
    <w:unhideWhenUsed/>
    <w:rsid w:val="00AA4478"/>
    <w:pPr>
      <w:ind w:left="1132" w:hanging="283"/>
      <w:contextualSpacing/>
    </w:pPr>
  </w:style>
  <w:style w:type="paragraph" w:styleId="List5">
    <w:name w:val="List 5"/>
    <w:basedOn w:val="Normal"/>
    <w:uiPriority w:val="99"/>
    <w:semiHidden/>
    <w:unhideWhenUsed/>
    <w:rsid w:val="00AA4478"/>
    <w:pPr>
      <w:ind w:left="1415" w:hanging="283"/>
      <w:contextualSpacing/>
    </w:pPr>
  </w:style>
  <w:style w:type="paragraph" w:styleId="ListBullet4">
    <w:name w:val="List Bullet 4"/>
    <w:basedOn w:val="Normal"/>
    <w:uiPriority w:val="99"/>
    <w:semiHidden/>
    <w:unhideWhenUsed/>
    <w:rsid w:val="00AA4478"/>
    <w:pPr>
      <w:tabs>
        <w:tab w:val="num" w:pos="1209"/>
      </w:tabs>
      <w:ind w:left="1209" w:hanging="360"/>
      <w:contextualSpacing/>
    </w:pPr>
  </w:style>
  <w:style w:type="paragraph" w:styleId="ListBullet5">
    <w:name w:val="List Bullet 5"/>
    <w:basedOn w:val="Normal"/>
    <w:uiPriority w:val="99"/>
    <w:semiHidden/>
    <w:unhideWhenUsed/>
    <w:rsid w:val="00AA4478"/>
    <w:pPr>
      <w:tabs>
        <w:tab w:val="num" w:pos="1492"/>
      </w:tabs>
      <w:ind w:left="1492" w:hanging="360"/>
      <w:contextualSpacing/>
    </w:pPr>
  </w:style>
  <w:style w:type="paragraph" w:styleId="ListContinue">
    <w:name w:val="List Continue"/>
    <w:basedOn w:val="Normal"/>
    <w:uiPriority w:val="99"/>
    <w:semiHidden/>
    <w:unhideWhenUsed/>
    <w:rsid w:val="00AA4478"/>
    <w:pPr>
      <w:spacing w:after="120"/>
      <w:ind w:left="283"/>
      <w:contextualSpacing/>
    </w:pPr>
  </w:style>
  <w:style w:type="paragraph" w:styleId="ListContinue2">
    <w:name w:val="List Continue 2"/>
    <w:basedOn w:val="Normal"/>
    <w:uiPriority w:val="99"/>
    <w:semiHidden/>
    <w:unhideWhenUsed/>
    <w:rsid w:val="00AA4478"/>
    <w:pPr>
      <w:spacing w:after="120"/>
      <w:ind w:left="566"/>
      <w:contextualSpacing/>
    </w:pPr>
  </w:style>
  <w:style w:type="paragraph" w:styleId="ListContinue3">
    <w:name w:val="List Continue 3"/>
    <w:basedOn w:val="Normal"/>
    <w:uiPriority w:val="99"/>
    <w:semiHidden/>
    <w:unhideWhenUsed/>
    <w:rsid w:val="00AA4478"/>
    <w:pPr>
      <w:spacing w:after="120"/>
      <w:ind w:left="849"/>
      <w:contextualSpacing/>
    </w:pPr>
  </w:style>
  <w:style w:type="paragraph" w:styleId="ListContinue4">
    <w:name w:val="List Continue 4"/>
    <w:basedOn w:val="Normal"/>
    <w:uiPriority w:val="99"/>
    <w:semiHidden/>
    <w:unhideWhenUsed/>
    <w:rsid w:val="00AA4478"/>
    <w:pPr>
      <w:spacing w:after="120"/>
      <w:ind w:left="1132"/>
      <w:contextualSpacing/>
    </w:pPr>
  </w:style>
  <w:style w:type="paragraph" w:styleId="ListContinue5">
    <w:name w:val="List Continue 5"/>
    <w:basedOn w:val="Normal"/>
    <w:uiPriority w:val="99"/>
    <w:semiHidden/>
    <w:unhideWhenUsed/>
    <w:rsid w:val="00AA4478"/>
    <w:pPr>
      <w:spacing w:after="120"/>
      <w:ind w:left="1415"/>
      <w:contextualSpacing/>
    </w:pPr>
  </w:style>
  <w:style w:type="paragraph" w:styleId="ListNumber5">
    <w:name w:val="List Number 5"/>
    <w:basedOn w:val="Normal"/>
    <w:uiPriority w:val="99"/>
    <w:semiHidden/>
    <w:unhideWhenUsed/>
    <w:rsid w:val="00AA4478"/>
    <w:pPr>
      <w:tabs>
        <w:tab w:val="num" w:pos="1492"/>
      </w:tabs>
      <w:ind w:left="1492" w:hanging="360"/>
      <w:contextualSpacing/>
    </w:pPr>
  </w:style>
  <w:style w:type="table" w:styleId="ListTable1Light">
    <w:name w:val="List Table 1 Light"/>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AA4478"/>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AA447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4478"/>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AA4478"/>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AA4478"/>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AA4478"/>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AA4478"/>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AA4478"/>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AA447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4478"/>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AA4478"/>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AA4478"/>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AA4478"/>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AA4478"/>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AA4478"/>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AA447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4478"/>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AA4478"/>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AA4478"/>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AA4478"/>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AA4478"/>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AA4478"/>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AA4478"/>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4478"/>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4478"/>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4478"/>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4478"/>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4478"/>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4478"/>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4478"/>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4478"/>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AA4478"/>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AA4478"/>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AA4478"/>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AA4478"/>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AA4478"/>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AA4478"/>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4478"/>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4478"/>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4478"/>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4478"/>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4478"/>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4478"/>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4478"/>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AA4478"/>
    <w:rPr>
      <w:rFonts w:ascii="Consolas" w:hAnsi="Consolas"/>
    </w:rPr>
  </w:style>
  <w:style w:type="table" w:styleId="MediumGrid1">
    <w:name w:val="Medium Grid 1"/>
    <w:basedOn w:val="TableNormal"/>
    <w:uiPriority w:val="67"/>
    <w:semiHidden/>
    <w:unhideWhenUsed/>
    <w:rsid w:val="00AA447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4478"/>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AA4478"/>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AA4478"/>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AA4478"/>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AA4478"/>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AA4478"/>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AA447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AA4478"/>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4478"/>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447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4478"/>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4478"/>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4478"/>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4478"/>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4478"/>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4478"/>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447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AA4478"/>
    <w:rPr>
      <w:color w:val="2B579A"/>
      <w:shd w:val="clear" w:color="auto" w:fill="E6E6E6"/>
    </w:rPr>
  </w:style>
  <w:style w:type="paragraph" w:styleId="MessageHeader">
    <w:name w:val="Message Header"/>
    <w:basedOn w:val="Normal"/>
    <w:link w:val="MessageHeaderChar"/>
    <w:uiPriority w:val="99"/>
    <w:semiHidden/>
    <w:unhideWhenUsed/>
    <w:rsid w:val="00AA4478"/>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AA4478"/>
    <w:rPr>
      <w:rFonts w:eastAsiaTheme="majorEastAsia" w:cstheme="majorBidi"/>
      <w:sz w:val="24"/>
      <w:szCs w:val="24"/>
      <w:shd w:val="pct20" w:color="auto" w:fill="auto"/>
    </w:rPr>
  </w:style>
  <w:style w:type="paragraph" w:styleId="NormalWeb">
    <w:name w:val="Normal (Web)"/>
    <w:basedOn w:val="Normal"/>
    <w:uiPriority w:val="99"/>
    <w:semiHidden/>
    <w:unhideWhenUsed/>
    <w:rsid w:val="00AA4478"/>
    <w:rPr>
      <w:rFonts w:ascii="Times New Roman" w:hAnsi="Times New Roman" w:cs="Times New Roman"/>
      <w:sz w:val="24"/>
      <w:szCs w:val="24"/>
    </w:rPr>
  </w:style>
  <w:style w:type="paragraph" w:styleId="NormalIndent">
    <w:name w:val="Normal Indent"/>
    <w:basedOn w:val="Normal"/>
    <w:uiPriority w:val="99"/>
    <w:semiHidden/>
    <w:unhideWhenUsed/>
    <w:rsid w:val="00AA4478"/>
    <w:pPr>
      <w:ind w:left="720"/>
    </w:pPr>
  </w:style>
  <w:style w:type="paragraph" w:styleId="NoteHeading">
    <w:name w:val="Note Heading"/>
    <w:basedOn w:val="Normal"/>
    <w:next w:val="Normal"/>
    <w:link w:val="NoteHeadingChar"/>
    <w:uiPriority w:val="99"/>
    <w:semiHidden/>
    <w:unhideWhenUsed/>
    <w:rsid w:val="00AA4478"/>
  </w:style>
  <w:style w:type="character" w:customStyle="1" w:styleId="NoteHeadingChar">
    <w:name w:val="Note Heading Char"/>
    <w:basedOn w:val="DefaultParagraphFont"/>
    <w:link w:val="NoteHeading"/>
    <w:uiPriority w:val="99"/>
    <w:semiHidden/>
    <w:rsid w:val="00AA4478"/>
  </w:style>
  <w:style w:type="character" w:styleId="PageNumber">
    <w:name w:val="page number"/>
    <w:basedOn w:val="DefaultParagraphFont"/>
    <w:uiPriority w:val="99"/>
    <w:semiHidden/>
    <w:unhideWhenUsed/>
    <w:rsid w:val="00AA4478"/>
  </w:style>
  <w:style w:type="table" w:styleId="PlainTable1">
    <w:name w:val="Plain Table 1"/>
    <w:basedOn w:val="TableNormal"/>
    <w:uiPriority w:val="41"/>
    <w:rsid w:val="00AA447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447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447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447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447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4478"/>
    <w:rPr>
      <w:rFonts w:ascii="Consolas" w:hAnsi="Consolas"/>
      <w:sz w:val="21"/>
      <w:szCs w:val="21"/>
    </w:rPr>
  </w:style>
  <w:style w:type="character" w:customStyle="1" w:styleId="PlainTextChar">
    <w:name w:val="Plain Text Char"/>
    <w:basedOn w:val="DefaultParagraphFont"/>
    <w:link w:val="PlainText"/>
    <w:uiPriority w:val="99"/>
    <w:semiHidden/>
    <w:rsid w:val="00AA4478"/>
    <w:rPr>
      <w:rFonts w:ascii="Consolas" w:hAnsi="Consolas"/>
      <w:sz w:val="21"/>
      <w:szCs w:val="21"/>
    </w:rPr>
  </w:style>
  <w:style w:type="paragraph" w:styleId="Quote">
    <w:name w:val="Quote"/>
    <w:basedOn w:val="Normal"/>
    <w:next w:val="Normal"/>
    <w:link w:val="QuoteChar"/>
    <w:uiPriority w:val="99"/>
    <w:semiHidden/>
    <w:qFormat/>
    <w:rsid w:val="00AA44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4478"/>
    <w:rPr>
      <w:i/>
      <w:iCs/>
      <w:color w:val="404040" w:themeColor="text1" w:themeTint="BF"/>
    </w:rPr>
  </w:style>
  <w:style w:type="paragraph" w:styleId="Salutation">
    <w:name w:val="Salutation"/>
    <w:basedOn w:val="Normal"/>
    <w:next w:val="Normal"/>
    <w:link w:val="SalutationChar"/>
    <w:uiPriority w:val="99"/>
    <w:semiHidden/>
    <w:unhideWhenUsed/>
    <w:rsid w:val="00AA4478"/>
  </w:style>
  <w:style w:type="character" w:customStyle="1" w:styleId="SalutationChar">
    <w:name w:val="Salutation Char"/>
    <w:basedOn w:val="DefaultParagraphFont"/>
    <w:link w:val="Salutation"/>
    <w:uiPriority w:val="99"/>
    <w:semiHidden/>
    <w:rsid w:val="00AA4478"/>
  </w:style>
  <w:style w:type="paragraph" w:styleId="Signature">
    <w:name w:val="Signature"/>
    <w:basedOn w:val="Normal"/>
    <w:link w:val="SignatureChar"/>
    <w:uiPriority w:val="99"/>
    <w:semiHidden/>
    <w:unhideWhenUsed/>
    <w:rsid w:val="00AA4478"/>
    <w:pPr>
      <w:ind w:left="4252"/>
    </w:pPr>
  </w:style>
  <w:style w:type="character" w:customStyle="1" w:styleId="SignatureChar">
    <w:name w:val="Signature Char"/>
    <w:basedOn w:val="DefaultParagraphFont"/>
    <w:link w:val="Signature"/>
    <w:uiPriority w:val="99"/>
    <w:semiHidden/>
    <w:rsid w:val="00AA4478"/>
  </w:style>
  <w:style w:type="character" w:customStyle="1" w:styleId="SmartHyperlink1">
    <w:name w:val="Smart Hyperlink1"/>
    <w:basedOn w:val="DefaultParagraphFont"/>
    <w:uiPriority w:val="99"/>
    <w:semiHidden/>
    <w:unhideWhenUsed/>
    <w:rsid w:val="00AA4478"/>
    <w:rPr>
      <w:u w:val="dotted"/>
    </w:rPr>
  </w:style>
  <w:style w:type="character" w:styleId="Strong">
    <w:name w:val="Strong"/>
    <w:basedOn w:val="DefaultParagraphFont"/>
    <w:uiPriority w:val="99"/>
    <w:semiHidden/>
    <w:qFormat/>
    <w:rsid w:val="00AA4478"/>
    <w:rPr>
      <w:b/>
      <w:bCs/>
    </w:rPr>
  </w:style>
  <w:style w:type="paragraph" w:styleId="Subtitle">
    <w:name w:val="Subtitle"/>
    <w:basedOn w:val="Normal"/>
    <w:next w:val="Normal"/>
    <w:link w:val="SubtitleChar"/>
    <w:uiPriority w:val="99"/>
    <w:semiHidden/>
    <w:qFormat/>
    <w:rsid w:val="00AA447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AA4478"/>
    <w:rPr>
      <w:color w:val="5A5A5A" w:themeColor="text1" w:themeTint="A5"/>
      <w:spacing w:val="15"/>
    </w:rPr>
  </w:style>
  <w:style w:type="character" w:styleId="SubtleEmphasis">
    <w:name w:val="Subtle Emphasis"/>
    <w:basedOn w:val="DefaultParagraphFont"/>
    <w:uiPriority w:val="99"/>
    <w:semiHidden/>
    <w:qFormat/>
    <w:rsid w:val="00AA4478"/>
    <w:rPr>
      <w:i/>
      <w:iCs/>
      <w:color w:val="404040" w:themeColor="text1" w:themeTint="BF"/>
    </w:rPr>
  </w:style>
  <w:style w:type="character" w:styleId="SubtleReference">
    <w:name w:val="Subtle Reference"/>
    <w:basedOn w:val="DefaultParagraphFont"/>
    <w:uiPriority w:val="99"/>
    <w:semiHidden/>
    <w:qFormat/>
    <w:rsid w:val="00AA4478"/>
    <w:rPr>
      <w:smallCaps/>
      <w:color w:val="5A5A5A" w:themeColor="text1" w:themeTint="A5"/>
    </w:rPr>
  </w:style>
  <w:style w:type="table" w:styleId="Table3Deffects1">
    <w:name w:val="Table 3D effects 1"/>
    <w:basedOn w:val="TableNormal"/>
    <w:uiPriority w:val="99"/>
    <w:semiHidden/>
    <w:unhideWhenUsed/>
    <w:rsid w:val="00AA4478"/>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4478"/>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4478"/>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4478"/>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4478"/>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447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4478"/>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4478"/>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4478"/>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4478"/>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4478"/>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4478"/>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4478"/>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4478"/>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4478"/>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4478"/>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4478"/>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4478"/>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4478"/>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4478"/>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4478"/>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4478"/>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4478"/>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4478"/>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4478"/>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447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4478"/>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4478"/>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4478"/>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4478"/>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4478"/>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4478"/>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4478"/>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4478"/>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4478"/>
    <w:pPr>
      <w:ind w:left="220" w:hanging="220"/>
    </w:pPr>
  </w:style>
  <w:style w:type="paragraph" w:styleId="TableofFigures">
    <w:name w:val="table of figures"/>
    <w:basedOn w:val="Normal"/>
    <w:next w:val="Normal"/>
    <w:uiPriority w:val="99"/>
    <w:semiHidden/>
    <w:unhideWhenUsed/>
    <w:rsid w:val="00AA4478"/>
  </w:style>
  <w:style w:type="table" w:styleId="TableProfessional">
    <w:name w:val="Table Professional"/>
    <w:basedOn w:val="TableNormal"/>
    <w:uiPriority w:val="99"/>
    <w:semiHidden/>
    <w:unhideWhenUsed/>
    <w:rsid w:val="00AA4478"/>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4478"/>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4478"/>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4478"/>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4478"/>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4478"/>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44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4478"/>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4478"/>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4478"/>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4478"/>
    <w:pPr>
      <w:spacing w:before="120"/>
    </w:pPr>
    <w:rPr>
      <w:rFonts w:eastAsiaTheme="majorEastAsia" w:cstheme="majorBidi"/>
      <w:b/>
      <w:bCs/>
      <w:sz w:val="24"/>
      <w:szCs w:val="24"/>
    </w:rPr>
  </w:style>
  <w:style w:type="paragraph" w:styleId="TOC1">
    <w:name w:val="toc 1"/>
    <w:basedOn w:val="Normal"/>
    <w:next w:val="Normal"/>
    <w:autoRedefine/>
    <w:uiPriority w:val="99"/>
    <w:semiHidden/>
    <w:rsid w:val="00AA4478"/>
    <w:pPr>
      <w:spacing w:after="100"/>
      <w:ind w:left="567" w:hanging="567"/>
    </w:pPr>
    <w:rPr>
      <w:b/>
    </w:rPr>
  </w:style>
  <w:style w:type="paragraph" w:styleId="TOC2">
    <w:name w:val="toc 2"/>
    <w:basedOn w:val="Normal"/>
    <w:next w:val="Normal"/>
    <w:autoRedefine/>
    <w:uiPriority w:val="99"/>
    <w:semiHidden/>
    <w:rsid w:val="00AA4478"/>
    <w:pPr>
      <w:spacing w:after="100"/>
      <w:ind w:left="1134" w:hanging="567"/>
    </w:pPr>
  </w:style>
  <w:style w:type="paragraph" w:styleId="TOC3">
    <w:name w:val="toc 3"/>
    <w:basedOn w:val="Normal"/>
    <w:next w:val="Normal"/>
    <w:autoRedefine/>
    <w:uiPriority w:val="99"/>
    <w:semiHidden/>
    <w:rsid w:val="00AA4478"/>
    <w:pPr>
      <w:spacing w:after="100"/>
      <w:ind w:left="1701" w:hanging="567"/>
    </w:pPr>
  </w:style>
  <w:style w:type="paragraph" w:styleId="TOC4">
    <w:name w:val="toc 4"/>
    <w:basedOn w:val="Normal"/>
    <w:next w:val="Normal"/>
    <w:autoRedefine/>
    <w:uiPriority w:val="99"/>
    <w:semiHidden/>
    <w:rsid w:val="00AA4478"/>
    <w:pPr>
      <w:spacing w:after="100"/>
      <w:ind w:left="660"/>
    </w:pPr>
  </w:style>
  <w:style w:type="paragraph" w:styleId="TOC5">
    <w:name w:val="toc 5"/>
    <w:basedOn w:val="Normal"/>
    <w:next w:val="Normal"/>
    <w:autoRedefine/>
    <w:uiPriority w:val="99"/>
    <w:semiHidden/>
    <w:rsid w:val="00AA4478"/>
    <w:pPr>
      <w:spacing w:after="100"/>
      <w:ind w:left="880"/>
    </w:pPr>
  </w:style>
  <w:style w:type="paragraph" w:styleId="TOC6">
    <w:name w:val="toc 6"/>
    <w:basedOn w:val="Normal"/>
    <w:next w:val="Normal"/>
    <w:autoRedefine/>
    <w:uiPriority w:val="99"/>
    <w:semiHidden/>
    <w:rsid w:val="00AA4478"/>
    <w:pPr>
      <w:spacing w:after="100"/>
      <w:ind w:left="1100"/>
    </w:pPr>
  </w:style>
  <w:style w:type="paragraph" w:styleId="TOC7">
    <w:name w:val="toc 7"/>
    <w:basedOn w:val="Normal"/>
    <w:next w:val="Normal"/>
    <w:autoRedefine/>
    <w:uiPriority w:val="99"/>
    <w:semiHidden/>
    <w:rsid w:val="00AA4478"/>
    <w:pPr>
      <w:spacing w:after="100"/>
      <w:ind w:left="1320"/>
    </w:pPr>
  </w:style>
  <w:style w:type="paragraph" w:styleId="TOC8">
    <w:name w:val="toc 8"/>
    <w:basedOn w:val="Normal"/>
    <w:next w:val="Normal"/>
    <w:autoRedefine/>
    <w:uiPriority w:val="99"/>
    <w:semiHidden/>
    <w:rsid w:val="00AA4478"/>
    <w:pPr>
      <w:spacing w:after="100"/>
      <w:ind w:left="1540"/>
    </w:pPr>
  </w:style>
  <w:style w:type="paragraph" w:styleId="TOC9">
    <w:name w:val="toc 9"/>
    <w:basedOn w:val="Normal"/>
    <w:next w:val="Normal"/>
    <w:autoRedefine/>
    <w:uiPriority w:val="99"/>
    <w:semiHidden/>
    <w:rsid w:val="00AA4478"/>
    <w:pPr>
      <w:spacing w:after="100"/>
      <w:ind w:left="1760"/>
    </w:pPr>
  </w:style>
  <w:style w:type="paragraph" w:styleId="TOCHeading">
    <w:name w:val="TOC Heading"/>
    <w:basedOn w:val="Normal"/>
    <w:next w:val="Normal"/>
    <w:uiPriority w:val="99"/>
    <w:semiHidden/>
    <w:rsid w:val="00AA4478"/>
    <w:pPr>
      <w:spacing w:before="120" w:after="120"/>
      <w:outlineLvl w:val="0"/>
    </w:pPr>
    <w:rPr>
      <w:b/>
      <w:color w:val="231EDC" w:themeColor="accent1"/>
      <w:sz w:val="28"/>
    </w:rPr>
  </w:style>
  <w:style w:type="character" w:customStyle="1" w:styleId="UnresolvedMention1">
    <w:name w:val="Unresolved Mention1"/>
    <w:basedOn w:val="DefaultParagraphFont"/>
    <w:uiPriority w:val="99"/>
    <w:semiHidden/>
    <w:unhideWhenUsed/>
    <w:rsid w:val="00AA4478"/>
    <w:rPr>
      <w:color w:val="808080"/>
      <w:shd w:val="clear" w:color="auto" w:fill="E6E6E6"/>
    </w:rPr>
  </w:style>
  <w:style w:type="paragraph" w:customStyle="1" w:styleId="TableNumber2">
    <w:name w:val="Table Number 2"/>
    <w:basedOn w:val="Normal"/>
    <w:uiPriority w:val="5"/>
    <w:rsid w:val="00AA4478"/>
    <w:pPr>
      <w:numPr>
        <w:ilvl w:val="1"/>
        <w:numId w:val="25"/>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AA4478"/>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AA4478"/>
    <w:rPr>
      <w:rFonts w:ascii="Arial" w:hAnsi="Arial"/>
      <w:i/>
      <w:color w:val="231EDC" w:themeColor="accent1"/>
      <w:sz w:val="18"/>
    </w:rPr>
  </w:style>
  <w:style w:type="character" w:customStyle="1" w:styleId="AdaButton">
    <w:name w:val="AdaButton"/>
    <w:basedOn w:val="DefaultParagraphFont"/>
    <w:uiPriority w:val="99"/>
    <w:semiHidden/>
    <w:qFormat/>
    <w:rsid w:val="00AA4478"/>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AA4478"/>
    <w:rPr>
      <w:b/>
      <w:sz w:val="21"/>
    </w:rPr>
  </w:style>
  <w:style w:type="paragraph" w:customStyle="1" w:styleId="Reference">
    <w:name w:val="Reference"/>
    <w:basedOn w:val="Footer"/>
    <w:uiPriority w:val="99"/>
    <w:semiHidden/>
    <w:qFormat/>
    <w:rsid w:val="00AA4478"/>
    <w:rPr>
      <w:sz w:val="13"/>
    </w:rPr>
  </w:style>
  <w:style w:type="paragraph" w:customStyle="1" w:styleId="TableNumber3">
    <w:name w:val="Table Number 3"/>
    <w:basedOn w:val="Normal"/>
    <w:uiPriority w:val="5"/>
    <w:rsid w:val="00AA4478"/>
    <w:pPr>
      <w:numPr>
        <w:ilvl w:val="2"/>
        <w:numId w:val="25"/>
      </w:numPr>
      <w:spacing w:before="40" w:after="40"/>
    </w:pPr>
    <w:rPr>
      <w:rFonts w:asciiTheme="minorHAnsi" w:hAnsiTheme="minorHAnsi"/>
      <w:sz w:val="18"/>
    </w:rPr>
  </w:style>
  <w:style w:type="paragraph" w:customStyle="1" w:styleId="TableBullet2">
    <w:name w:val="Table Bullet 2"/>
    <w:basedOn w:val="Normal"/>
    <w:uiPriority w:val="6"/>
    <w:rsid w:val="00AA4478"/>
    <w:pPr>
      <w:numPr>
        <w:ilvl w:val="1"/>
        <w:numId w:val="32"/>
      </w:numPr>
      <w:spacing w:before="40" w:after="40"/>
    </w:pPr>
    <w:rPr>
      <w:rFonts w:asciiTheme="minorHAnsi" w:hAnsiTheme="minorHAnsi"/>
      <w:sz w:val="18"/>
    </w:rPr>
  </w:style>
  <w:style w:type="paragraph" w:customStyle="1" w:styleId="TableBullet3">
    <w:name w:val="Table Bullet 3"/>
    <w:basedOn w:val="Normal"/>
    <w:uiPriority w:val="6"/>
    <w:rsid w:val="00AA4478"/>
    <w:pPr>
      <w:numPr>
        <w:ilvl w:val="2"/>
        <w:numId w:val="32"/>
      </w:numPr>
      <w:spacing w:before="40" w:after="40"/>
    </w:pPr>
    <w:rPr>
      <w:rFonts w:asciiTheme="minorHAnsi" w:hAnsiTheme="minorHAnsi"/>
      <w:sz w:val="18"/>
    </w:rPr>
  </w:style>
  <w:style w:type="numbering" w:customStyle="1" w:styleId="TableNumbers">
    <w:name w:val="Table Numbers"/>
    <w:uiPriority w:val="99"/>
    <w:semiHidden/>
    <w:rsid w:val="00AA4478"/>
    <w:pPr>
      <w:numPr>
        <w:numId w:val="28"/>
      </w:numPr>
    </w:pPr>
  </w:style>
  <w:style w:type="numbering" w:customStyle="1" w:styleId="TableBullets">
    <w:name w:val="Table Bullets"/>
    <w:uiPriority w:val="99"/>
    <w:rsid w:val="00AA4478"/>
    <w:pPr>
      <w:numPr>
        <w:numId w:val="15"/>
      </w:numPr>
    </w:pPr>
  </w:style>
  <w:style w:type="paragraph" w:customStyle="1" w:styleId="AppendixHeading2">
    <w:name w:val="Appendix Heading 2"/>
    <w:basedOn w:val="Normal"/>
    <w:next w:val="BodyText"/>
    <w:uiPriority w:val="19"/>
    <w:semiHidden/>
    <w:rsid w:val="00AA4478"/>
    <w:pPr>
      <w:keepNext/>
      <w:numPr>
        <w:ilvl w:val="1"/>
        <w:numId w:val="13"/>
      </w:numPr>
      <w:spacing w:before="240" w:after="120"/>
      <w:outlineLvl w:val="1"/>
    </w:pPr>
    <w:rPr>
      <w:b/>
      <w:sz w:val="28"/>
    </w:rPr>
  </w:style>
  <w:style w:type="paragraph" w:customStyle="1" w:styleId="AppendixHeading3">
    <w:name w:val="Appendix Heading 3"/>
    <w:basedOn w:val="Normal"/>
    <w:next w:val="BodyText"/>
    <w:uiPriority w:val="19"/>
    <w:semiHidden/>
    <w:rsid w:val="00AA4478"/>
    <w:pPr>
      <w:keepNext/>
      <w:numPr>
        <w:ilvl w:val="2"/>
        <w:numId w:val="13"/>
      </w:numPr>
      <w:spacing w:before="240" w:after="120"/>
      <w:outlineLvl w:val="2"/>
    </w:pPr>
    <w:rPr>
      <w:b/>
      <w:sz w:val="24"/>
    </w:rPr>
  </w:style>
  <w:style w:type="paragraph" w:customStyle="1" w:styleId="AppendixHeading4">
    <w:name w:val="Appendix Heading 4"/>
    <w:basedOn w:val="Normal"/>
    <w:next w:val="BodyText"/>
    <w:uiPriority w:val="19"/>
    <w:semiHidden/>
    <w:rsid w:val="00AA4478"/>
    <w:pPr>
      <w:keepNext/>
      <w:numPr>
        <w:ilvl w:val="3"/>
        <w:numId w:val="13"/>
      </w:numPr>
      <w:spacing w:before="240" w:after="120"/>
      <w:outlineLvl w:val="3"/>
    </w:pPr>
    <w:rPr>
      <w:b/>
      <w:sz w:val="22"/>
    </w:rPr>
  </w:style>
  <w:style w:type="numbering" w:customStyle="1" w:styleId="AppendixHeadings">
    <w:name w:val="Appendix Headings"/>
    <w:uiPriority w:val="99"/>
    <w:semiHidden/>
    <w:rsid w:val="00AA4478"/>
    <w:pPr>
      <w:numPr>
        <w:numId w:val="30"/>
      </w:numPr>
    </w:pPr>
  </w:style>
  <w:style w:type="paragraph" w:customStyle="1" w:styleId="CoverHeading">
    <w:name w:val="Cover Heading"/>
    <w:basedOn w:val="Normal"/>
    <w:uiPriority w:val="99"/>
    <w:semiHidden/>
    <w:rsid w:val="00AA4478"/>
    <w:pPr>
      <w:spacing w:before="240" w:after="1200"/>
    </w:pPr>
    <w:rPr>
      <w:b/>
      <w:color w:val="231EDC" w:themeColor="accent1"/>
      <w:sz w:val="52"/>
    </w:rPr>
  </w:style>
  <w:style w:type="paragraph" w:customStyle="1" w:styleId="CoverInformation">
    <w:name w:val="Cover Information"/>
    <w:basedOn w:val="Normal"/>
    <w:uiPriority w:val="99"/>
    <w:semiHidden/>
    <w:rsid w:val="00AA4478"/>
    <w:pPr>
      <w:spacing w:after="480"/>
      <w:contextualSpacing/>
    </w:pPr>
    <w:rPr>
      <w:rFonts w:asciiTheme="minorHAnsi" w:hAnsiTheme="minorHAnsi"/>
      <w:sz w:val="28"/>
    </w:rPr>
  </w:style>
  <w:style w:type="numbering" w:styleId="111111">
    <w:name w:val="Outline List 2"/>
    <w:basedOn w:val="NoList"/>
    <w:uiPriority w:val="99"/>
    <w:semiHidden/>
    <w:unhideWhenUsed/>
    <w:rsid w:val="000F1CAC"/>
    <w:pPr>
      <w:numPr>
        <w:numId w:val="10"/>
      </w:numPr>
    </w:pPr>
  </w:style>
  <w:style w:type="numbering" w:styleId="1ai">
    <w:name w:val="Outline List 1"/>
    <w:basedOn w:val="NoList"/>
    <w:uiPriority w:val="99"/>
    <w:semiHidden/>
    <w:unhideWhenUsed/>
    <w:rsid w:val="000F1CAC"/>
    <w:pPr>
      <w:numPr>
        <w:numId w:val="11"/>
      </w:numPr>
    </w:pPr>
  </w:style>
  <w:style w:type="numbering" w:styleId="ArticleSection">
    <w:name w:val="Outline List 3"/>
    <w:basedOn w:val="NoList"/>
    <w:uiPriority w:val="99"/>
    <w:semiHidden/>
    <w:unhideWhenUsed/>
    <w:rsid w:val="000F1CAC"/>
    <w:pPr>
      <w:numPr>
        <w:numId w:val="12"/>
      </w:numPr>
    </w:pPr>
  </w:style>
  <w:style w:type="character" w:customStyle="1" w:styleId="SmartLink1">
    <w:name w:val="SmartLink1"/>
    <w:basedOn w:val="DefaultParagraphFont"/>
    <w:uiPriority w:val="99"/>
    <w:semiHidden/>
    <w:unhideWhenUsed/>
    <w:rsid w:val="000F1CAC"/>
    <w:rPr>
      <w:color w:val="0000FF"/>
      <w:u w:val="single"/>
      <w:shd w:val="clear" w:color="auto" w:fill="F3F2F1"/>
    </w:rPr>
  </w:style>
  <w:style w:type="paragraph" w:customStyle="1" w:styleId="BodyText2Letter">
    <w:name w:val="Body Text 2 Letter"/>
    <w:basedOn w:val="Normal"/>
    <w:uiPriority w:val="2"/>
    <w:rsid w:val="00AA4478"/>
    <w:pPr>
      <w:numPr>
        <w:ilvl w:val="1"/>
        <w:numId w:val="17"/>
      </w:numPr>
      <w:spacing w:after="120"/>
      <w:ind w:left="714" w:hanging="357"/>
      <w:contextualSpacing/>
    </w:pPr>
  </w:style>
  <w:style w:type="paragraph" w:customStyle="1" w:styleId="BodyText4Number">
    <w:name w:val="Body Text 4 Number"/>
    <w:basedOn w:val="Normal"/>
    <w:uiPriority w:val="2"/>
    <w:semiHidden/>
    <w:rsid w:val="00AA4478"/>
    <w:pPr>
      <w:numPr>
        <w:ilvl w:val="3"/>
        <w:numId w:val="17"/>
      </w:numPr>
      <w:spacing w:after="120"/>
      <w:contextualSpacing/>
    </w:pPr>
  </w:style>
  <w:style w:type="numbering" w:customStyle="1" w:styleId="BodyTextNumbering">
    <w:name w:val="Body Text Numbering"/>
    <w:uiPriority w:val="99"/>
    <w:semiHidden/>
    <w:rsid w:val="00AA4478"/>
    <w:pPr>
      <w:numPr>
        <w:numId w:val="29"/>
      </w:numPr>
    </w:pPr>
  </w:style>
  <w:style w:type="numbering" w:customStyle="1" w:styleId="Bullets">
    <w:name w:val="Bullets"/>
    <w:uiPriority w:val="99"/>
    <w:semiHidden/>
    <w:rsid w:val="00AA4478"/>
    <w:pPr>
      <w:numPr>
        <w:numId w:val="26"/>
      </w:numPr>
    </w:pPr>
  </w:style>
  <w:style w:type="paragraph" w:styleId="ListBullet">
    <w:name w:val="List Bullet"/>
    <w:basedOn w:val="Normal"/>
    <w:uiPriority w:val="99"/>
    <w:semiHidden/>
    <w:unhideWhenUsed/>
    <w:qFormat/>
    <w:rsid w:val="007227F3"/>
    <w:pPr>
      <w:tabs>
        <w:tab w:val="num" w:pos="360"/>
      </w:tabs>
      <w:ind w:left="360" w:hanging="360"/>
      <w:contextualSpacing/>
    </w:pPr>
  </w:style>
  <w:style w:type="paragraph" w:styleId="ListBullet2">
    <w:name w:val="List Bullet 2"/>
    <w:basedOn w:val="Normal"/>
    <w:uiPriority w:val="99"/>
    <w:semiHidden/>
    <w:unhideWhenUsed/>
    <w:qFormat/>
    <w:rsid w:val="007227F3"/>
    <w:pPr>
      <w:tabs>
        <w:tab w:val="num" w:pos="643"/>
      </w:tabs>
      <w:ind w:left="643" w:hanging="360"/>
      <w:contextualSpacing/>
    </w:pPr>
  </w:style>
  <w:style w:type="paragraph" w:styleId="ListBullet3">
    <w:name w:val="List Bullet 3"/>
    <w:basedOn w:val="Normal"/>
    <w:uiPriority w:val="99"/>
    <w:semiHidden/>
    <w:unhideWhenUsed/>
    <w:rsid w:val="007227F3"/>
    <w:pPr>
      <w:tabs>
        <w:tab w:val="num" w:pos="926"/>
      </w:tabs>
      <w:ind w:left="926" w:hanging="360"/>
      <w:contextualSpacing/>
    </w:pPr>
  </w:style>
  <w:style w:type="paragraph" w:styleId="ListNumber">
    <w:name w:val="List Number"/>
    <w:basedOn w:val="Normal"/>
    <w:uiPriority w:val="99"/>
    <w:semiHidden/>
    <w:unhideWhenUsed/>
    <w:qFormat/>
    <w:rsid w:val="007227F3"/>
    <w:pPr>
      <w:tabs>
        <w:tab w:val="num" w:pos="360"/>
      </w:tabs>
      <w:ind w:left="360" w:hanging="360"/>
      <w:contextualSpacing/>
    </w:pPr>
  </w:style>
  <w:style w:type="paragraph" w:styleId="ListNumber2">
    <w:name w:val="List Number 2"/>
    <w:basedOn w:val="Normal"/>
    <w:uiPriority w:val="99"/>
    <w:semiHidden/>
    <w:unhideWhenUsed/>
    <w:qFormat/>
    <w:rsid w:val="007227F3"/>
    <w:pPr>
      <w:tabs>
        <w:tab w:val="num" w:pos="643"/>
      </w:tabs>
      <w:ind w:left="643" w:hanging="360"/>
      <w:contextualSpacing/>
    </w:pPr>
  </w:style>
  <w:style w:type="paragraph" w:styleId="ListNumber3">
    <w:name w:val="List Number 3"/>
    <w:basedOn w:val="Normal"/>
    <w:uiPriority w:val="99"/>
    <w:semiHidden/>
    <w:unhideWhenUsed/>
    <w:qFormat/>
    <w:rsid w:val="007227F3"/>
    <w:pPr>
      <w:tabs>
        <w:tab w:val="num" w:pos="926"/>
      </w:tabs>
      <w:ind w:left="926" w:hanging="360"/>
      <w:contextualSpacing/>
    </w:pPr>
  </w:style>
  <w:style w:type="paragraph" w:styleId="ListNumber4">
    <w:name w:val="List Number 4"/>
    <w:basedOn w:val="Normal"/>
    <w:uiPriority w:val="99"/>
    <w:semiHidden/>
    <w:unhideWhenUsed/>
    <w:rsid w:val="007227F3"/>
    <w:pPr>
      <w:tabs>
        <w:tab w:val="num" w:pos="1209"/>
      </w:tabs>
      <w:ind w:left="1209" w:hanging="360"/>
      <w:contextualSpacing/>
    </w:pPr>
  </w:style>
  <w:style w:type="paragraph" w:customStyle="1" w:styleId="LetterSubject">
    <w:name w:val="Letter Subject"/>
    <w:next w:val="Normal"/>
    <w:uiPriority w:val="99"/>
    <w:semiHidden/>
    <w:rsid w:val="00AA4478"/>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AA4478"/>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AA4478"/>
    <w:pPr>
      <w:spacing w:before="240" w:after="240"/>
      <w:contextualSpacing/>
    </w:pPr>
  </w:style>
  <w:style w:type="paragraph" w:customStyle="1" w:styleId="LetterDate">
    <w:name w:val="Letter Date"/>
    <w:basedOn w:val="Normal"/>
    <w:uiPriority w:val="99"/>
    <w:semiHidden/>
    <w:rsid w:val="00AA4478"/>
    <w:pPr>
      <w:spacing w:after="240"/>
    </w:pPr>
  </w:style>
  <w:style w:type="paragraph" w:customStyle="1" w:styleId="Copies">
    <w:name w:val="Copies"/>
    <w:basedOn w:val="BodyText"/>
    <w:uiPriority w:val="99"/>
    <w:semiHidden/>
    <w:qFormat/>
    <w:rsid w:val="00AA4478"/>
    <w:pPr>
      <w:ind w:left="1134" w:hanging="1134"/>
    </w:pPr>
  </w:style>
  <w:style w:type="paragraph" w:customStyle="1" w:styleId="SenderDetails">
    <w:name w:val="Sender Details"/>
    <w:basedOn w:val="Normal"/>
    <w:next w:val="BodyText"/>
    <w:uiPriority w:val="99"/>
    <w:semiHidden/>
    <w:qFormat/>
    <w:rsid w:val="00AA4478"/>
    <w:pPr>
      <w:spacing w:before="180" w:after="60" w:line="240" w:lineRule="auto"/>
      <w:contextualSpacing/>
    </w:pPr>
  </w:style>
  <w:style w:type="paragraph" w:customStyle="1" w:styleId="SenderContactDetails">
    <w:name w:val="Sender Contact Details"/>
    <w:basedOn w:val="Normal"/>
    <w:next w:val="BodyText"/>
    <w:uiPriority w:val="99"/>
    <w:semiHidden/>
    <w:qFormat/>
    <w:rsid w:val="00AA4478"/>
    <w:pPr>
      <w:spacing w:before="180" w:after="60"/>
      <w:contextualSpacing/>
    </w:pPr>
    <w:rPr>
      <w:sz w:val="16"/>
    </w:rPr>
  </w:style>
  <w:style w:type="paragraph" w:customStyle="1" w:styleId="CVResumeBullet2ndLevel">
    <w:name w:val="CV Resume Bullet 2nd Level"/>
    <w:basedOn w:val="CVResumeBullet"/>
    <w:uiPriority w:val="99"/>
    <w:semiHidden/>
    <w:rsid w:val="00AA4478"/>
    <w:pPr>
      <w:numPr>
        <w:numId w:val="19"/>
      </w:numPr>
      <w:ind w:left="340" w:hanging="170"/>
    </w:pPr>
  </w:style>
  <w:style w:type="paragraph" w:customStyle="1" w:styleId="CVResumeSubcategoryHeading">
    <w:name w:val="CV Resume Subcategory Heading"/>
    <w:basedOn w:val="Normal"/>
    <w:next w:val="Normal"/>
    <w:uiPriority w:val="99"/>
    <w:semiHidden/>
    <w:rsid w:val="00AA4478"/>
    <w:pPr>
      <w:spacing w:before="120" w:after="120"/>
    </w:pPr>
    <w:rPr>
      <w:color w:val="333333"/>
      <w:sz w:val="22"/>
    </w:rPr>
  </w:style>
  <w:style w:type="paragraph" w:customStyle="1" w:styleId="CVResumeTableText">
    <w:name w:val="CV Resume Table Text"/>
    <w:basedOn w:val="Normal"/>
    <w:uiPriority w:val="99"/>
    <w:semiHidden/>
    <w:rsid w:val="00AA4478"/>
    <w:pPr>
      <w:spacing w:after="60"/>
    </w:pPr>
    <w:rPr>
      <w:rFonts w:ascii="Jacobs Chronos Light" w:hAnsi="Jacobs Chronos Light"/>
    </w:rPr>
  </w:style>
  <w:style w:type="paragraph" w:customStyle="1" w:styleId="CVResumeName">
    <w:name w:val="CV Resume Name"/>
    <w:uiPriority w:val="99"/>
    <w:semiHidden/>
    <w:rsid w:val="00AA4478"/>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AA4478"/>
    <w:rPr>
      <w:rFonts w:cs="Jacobs Chronos"/>
      <w:sz w:val="28"/>
      <w:szCs w:val="24"/>
    </w:rPr>
  </w:style>
  <w:style w:type="paragraph" w:customStyle="1" w:styleId="CVResumeBullet">
    <w:name w:val="CV Resume Bullet"/>
    <w:basedOn w:val="CVResumeTableText"/>
    <w:uiPriority w:val="99"/>
    <w:semiHidden/>
    <w:qFormat/>
    <w:rsid w:val="00AA4478"/>
    <w:pPr>
      <w:numPr>
        <w:numId w:val="18"/>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AA4478"/>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AA4478"/>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AA4478"/>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AA4478"/>
    <w:pPr>
      <w:spacing w:before="60" w:after="60"/>
    </w:pPr>
  </w:style>
  <w:style w:type="paragraph" w:customStyle="1" w:styleId="PhotologNumber">
    <w:name w:val="Photolog Number"/>
    <w:basedOn w:val="BodyText"/>
    <w:uiPriority w:val="7"/>
    <w:semiHidden/>
    <w:rsid w:val="00AA4478"/>
    <w:pPr>
      <w:numPr>
        <w:numId w:val="22"/>
      </w:numPr>
    </w:pPr>
    <w:rPr>
      <w:rFonts w:eastAsiaTheme="minorHAnsi"/>
      <w:b/>
    </w:rPr>
  </w:style>
  <w:style w:type="numbering" w:customStyle="1" w:styleId="PhotologNumberList">
    <w:name w:val="Photolog Number List"/>
    <w:uiPriority w:val="99"/>
    <w:rsid w:val="00AA4478"/>
    <w:pPr>
      <w:numPr>
        <w:numId w:val="20"/>
      </w:numPr>
    </w:pPr>
  </w:style>
  <w:style w:type="paragraph" w:customStyle="1" w:styleId="CapabilityBullet">
    <w:name w:val="Capability Bullet"/>
    <w:uiPriority w:val="99"/>
    <w:semiHidden/>
    <w:qFormat/>
    <w:rsid w:val="00AA4478"/>
    <w:pPr>
      <w:numPr>
        <w:numId w:val="27"/>
      </w:numPr>
      <w:spacing w:before="40" w:after="40"/>
    </w:pPr>
    <w:rPr>
      <w:rFonts w:cs="Jacobs Chronos"/>
      <w:szCs w:val="24"/>
    </w:rPr>
  </w:style>
  <w:style w:type="paragraph" w:customStyle="1" w:styleId="CapabilityBullet2ndLevel">
    <w:name w:val="Capability Bullet 2nd Level"/>
    <w:basedOn w:val="CapabilityBullet"/>
    <w:uiPriority w:val="99"/>
    <w:semiHidden/>
    <w:rsid w:val="00AA4478"/>
    <w:pPr>
      <w:numPr>
        <w:ilvl w:val="1"/>
      </w:numPr>
    </w:pPr>
  </w:style>
  <w:style w:type="numbering" w:customStyle="1" w:styleId="CapabilityBullets">
    <w:name w:val="Capability Bullets"/>
    <w:uiPriority w:val="99"/>
    <w:semiHidden/>
    <w:rsid w:val="00AA4478"/>
    <w:pPr>
      <w:numPr>
        <w:numId w:val="27"/>
      </w:numPr>
    </w:pPr>
  </w:style>
  <w:style w:type="paragraph" w:customStyle="1" w:styleId="ProjectBullet">
    <w:name w:val="Project Bullet"/>
    <w:uiPriority w:val="99"/>
    <w:semiHidden/>
    <w:qFormat/>
    <w:rsid w:val="00AA4478"/>
    <w:pPr>
      <w:numPr>
        <w:numId w:val="21"/>
      </w:numPr>
      <w:spacing w:after="60"/>
    </w:pPr>
    <w:rPr>
      <w:rFonts w:cs="Jacobs Chronos"/>
      <w:szCs w:val="24"/>
    </w:rPr>
  </w:style>
  <w:style w:type="paragraph" w:customStyle="1" w:styleId="ProjectBullet2ndLevel">
    <w:name w:val="Project Bullet 2nd Level"/>
    <w:basedOn w:val="ProjectBullet"/>
    <w:uiPriority w:val="99"/>
    <w:semiHidden/>
    <w:rsid w:val="00AA4478"/>
    <w:pPr>
      <w:numPr>
        <w:ilvl w:val="1"/>
      </w:numPr>
    </w:pPr>
  </w:style>
  <w:style w:type="numbering" w:customStyle="1" w:styleId="ProjectBullets">
    <w:name w:val="Project Bullets"/>
    <w:uiPriority w:val="99"/>
    <w:semiHidden/>
    <w:rsid w:val="00AA4478"/>
    <w:pPr>
      <w:numPr>
        <w:numId w:val="21"/>
      </w:numPr>
    </w:pPr>
  </w:style>
  <w:style w:type="paragraph" w:customStyle="1" w:styleId="SingleSequential">
    <w:name w:val="Single Sequential"/>
    <w:basedOn w:val="Normal"/>
    <w:uiPriority w:val="2"/>
    <w:semiHidden/>
    <w:qFormat/>
    <w:rsid w:val="00AA4478"/>
    <w:pPr>
      <w:numPr>
        <w:numId w:val="24"/>
      </w:numPr>
      <w:spacing w:before="180" w:after="60"/>
    </w:pPr>
    <w:rPr>
      <w:rFonts w:asciiTheme="minorHAnsi" w:hAnsiTheme="minorHAnsi"/>
    </w:rPr>
  </w:style>
  <w:style w:type="numbering" w:customStyle="1" w:styleId="SingleSequentialNumbering">
    <w:name w:val="Single Sequential Numbering"/>
    <w:uiPriority w:val="99"/>
    <w:semiHidden/>
    <w:rsid w:val="00AA4478"/>
    <w:pPr>
      <w:numPr>
        <w:numId w:val="23"/>
      </w:numPr>
    </w:pPr>
  </w:style>
  <w:style w:type="paragraph" w:customStyle="1" w:styleId="SourceCitation0">
    <w:name w:val="Source/Citation"/>
    <w:basedOn w:val="Normal"/>
    <w:next w:val="BodyText"/>
    <w:uiPriority w:val="8"/>
    <w:qFormat/>
    <w:rsid w:val="00AA4478"/>
    <w:pPr>
      <w:spacing w:before="40" w:after="40"/>
    </w:pPr>
    <w:rPr>
      <w:rFonts w:asciiTheme="minorHAnsi" w:hAnsiTheme="minorHAnsi"/>
      <w:i/>
      <w:sz w:val="18"/>
    </w:rPr>
  </w:style>
  <w:style w:type="paragraph" w:customStyle="1" w:styleId="QuoteText">
    <w:name w:val="Quote Text"/>
    <w:basedOn w:val="Normal"/>
    <w:uiPriority w:val="7"/>
    <w:semiHidden/>
    <w:rsid w:val="00AA4478"/>
    <w:pPr>
      <w:spacing w:before="60" w:after="40"/>
    </w:pPr>
    <w:rPr>
      <w:rFonts w:asciiTheme="minorHAnsi" w:hAnsiTheme="minorHAnsi"/>
      <w:i/>
      <w:color w:val="231EDC" w:themeColor="accent1"/>
    </w:rPr>
  </w:style>
  <w:style w:type="paragraph" w:customStyle="1" w:styleId="QuoteAuthor">
    <w:name w:val="Quote Author"/>
    <w:basedOn w:val="Normal"/>
    <w:uiPriority w:val="8"/>
    <w:semiHidden/>
    <w:rsid w:val="00AA4478"/>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semiHidden/>
    <w:rsid w:val="00AA4478"/>
    <w:pPr>
      <w:spacing w:before="40" w:after="60"/>
    </w:pPr>
    <w:rPr>
      <w:rFonts w:asciiTheme="minorHAnsi" w:hAnsiTheme="minorHAnsi"/>
      <w:i/>
      <w:color w:val="333333" w:themeColor="text2"/>
      <w:sz w:val="16"/>
    </w:rPr>
  </w:style>
  <w:style w:type="paragraph" w:customStyle="1" w:styleId="CoverDate">
    <w:name w:val="Cover Date"/>
    <w:basedOn w:val="CoverInformation"/>
    <w:uiPriority w:val="99"/>
    <w:semiHidden/>
    <w:qFormat/>
    <w:rsid w:val="00AA4478"/>
    <w:pPr>
      <w:spacing w:before="1080"/>
      <w:contextualSpacing w:val="0"/>
      <w:jc w:val="right"/>
    </w:pPr>
  </w:style>
  <w:style w:type="paragraph" w:customStyle="1" w:styleId="CaptionNote">
    <w:name w:val="Caption Note"/>
    <w:basedOn w:val="Normal"/>
    <w:next w:val="BodyText"/>
    <w:uiPriority w:val="99"/>
    <w:semiHidden/>
    <w:rsid w:val="00AA4478"/>
    <w:pPr>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AA4478"/>
    <w:pPr>
      <w:keepNext/>
    </w:pPr>
  </w:style>
  <w:style w:type="paragraph" w:customStyle="1" w:styleId="Classification">
    <w:name w:val="Classification"/>
    <w:basedOn w:val="HeaderSpacer"/>
    <w:uiPriority w:val="99"/>
    <w:semiHidden/>
    <w:rsid w:val="00AA4478"/>
    <w:pPr>
      <w:jc w:val="center"/>
    </w:pPr>
  </w:style>
  <w:style w:type="paragraph" w:customStyle="1" w:styleId="BlankPage">
    <w:name w:val="Blank Page"/>
    <w:basedOn w:val="Normal"/>
    <w:uiPriority w:val="99"/>
    <w:semiHidden/>
    <w:rsid w:val="00AA4478"/>
    <w:rPr>
      <w:rFonts w:eastAsiaTheme="majorEastAsia" w:cs="Jacobs Chronos Light"/>
      <w:b/>
      <w:color w:val="231EDC" w:themeColor="accent1"/>
      <w:sz w:val="28"/>
      <w:szCs w:val="56"/>
    </w:rPr>
  </w:style>
  <w:style w:type="paragraph" w:customStyle="1" w:styleId="ProjectHeading">
    <w:name w:val="Project Heading"/>
    <w:next w:val="Normal"/>
    <w:uiPriority w:val="99"/>
    <w:semiHidden/>
    <w:qFormat/>
    <w:rsid w:val="00AA4478"/>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AA4478"/>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AA4478"/>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AA4478"/>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AA4478"/>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AA4478"/>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AA4478"/>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AA4478"/>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AA4478"/>
    <w:pPr>
      <w:numPr>
        <w:numId w:val="31"/>
      </w:numPr>
    </w:pPr>
  </w:style>
  <w:style w:type="paragraph" w:customStyle="1" w:styleId="InstructionBullet">
    <w:name w:val="Instruction Bullet"/>
    <w:basedOn w:val="InstructionText"/>
    <w:uiPriority w:val="99"/>
    <w:semiHidden/>
    <w:qFormat/>
    <w:rsid w:val="00AA4478"/>
    <w:pPr>
      <w:numPr>
        <w:ilvl w:val="1"/>
        <w:numId w:val="31"/>
      </w:numPr>
    </w:pPr>
  </w:style>
  <w:style w:type="numbering" w:customStyle="1" w:styleId="InstructionNumbering">
    <w:name w:val="Instruction Numbering"/>
    <w:uiPriority w:val="99"/>
    <w:semiHidden/>
    <w:rsid w:val="00AA4478"/>
    <w:pPr>
      <w:numPr>
        <w:numId w:val="31"/>
      </w:numPr>
    </w:pPr>
  </w:style>
  <w:style w:type="paragraph" w:customStyle="1" w:styleId="ProjectTableText">
    <w:name w:val="Project Table Text"/>
    <w:uiPriority w:val="99"/>
    <w:semiHidden/>
    <w:qFormat/>
    <w:rsid w:val="00AA4478"/>
    <w:rPr>
      <w:rFonts w:asciiTheme="minorHAnsi" w:hAnsiTheme="minorHAnsi"/>
    </w:rPr>
  </w:style>
  <w:style w:type="paragraph" w:customStyle="1" w:styleId="ProjectName">
    <w:name w:val="Project Name"/>
    <w:uiPriority w:val="99"/>
    <w:semiHidden/>
    <w:rsid w:val="00AA4478"/>
    <w:pPr>
      <w:spacing w:after="120"/>
    </w:pPr>
    <w:rPr>
      <w:rFonts w:cs="Jacobs Chronos"/>
      <w:b/>
      <w:color w:val="231EDC" w:themeColor="accent1"/>
      <w:sz w:val="32"/>
    </w:rPr>
  </w:style>
  <w:style w:type="paragraph" w:customStyle="1" w:styleId="ProjectLocation">
    <w:name w:val="Project Location"/>
    <w:next w:val="BodyText"/>
    <w:uiPriority w:val="99"/>
    <w:semiHidden/>
    <w:rsid w:val="00AA4478"/>
    <w:rPr>
      <w:rFonts w:cs="Jacobs Chronos"/>
      <w:sz w:val="28"/>
    </w:rPr>
  </w:style>
  <w:style w:type="paragraph" w:customStyle="1" w:styleId="ProjectSubcategoryHeading">
    <w:name w:val="Project Subcategory Heading"/>
    <w:next w:val="BodyText"/>
    <w:uiPriority w:val="99"/>
    <w:semiHidden/>
    <w:rsid w:val="00AA4478"/>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AA4478"/>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AA4478"/>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AA4478"/>
    <w:pPr>
      <w:spacing w:before="120" w:after="240"/>
    </w:pPr>
    <w:rPr>
      <w:sz w:val="28"/>
      <w:szCs w:val="22"/>
    </w:rPr>
  </w:style>
  <w:style w:type="paragraph" w:customStyle="1" w:styleId="SubHeading2">
    <w:name w:val="Sub Heading 2"/>
    <w:next w:val="BodyText"/>
    <w:uiPriority w:val="99"/>
    <w:semiHidden/>
    <w:rsid w:val="00AA4478"/>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AA4478"/>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AA4478"/>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AA4478"/>
    <w:pPr>
      <w:spacing w:before="60"/>
    </w:pPr>
    <w:rPr>
      <w:rFonts w:asciiTheme="minorHAnsi" w:hAnsiTheme="minorHAnsi"/>
      <w:szCs w:val="22"/>
    </w:rPr>
  </w:style>
  <w:style w:type="paragraph" w:customStyle="1" w:styleId="appendix1">
    <w:name w:val="appendix 1"/>
    <w:basedOn w:val="Heading1"/>
    <w:link w:val="appendix1Char"/>
    <w:uiPriority w:val="99"/>
    <w:qFormat/>
    <w:rsid w:val="00623A9C"/>
    <w:pPr>
      <w:numPr>
        <w:numId w:val="0"/>
      </w:numPr>
    </w:pPr>
  </w:style>
  <w:style w:type="paragraph" w:customStyle="1" w:styleId="Para0">
    <w:name w:val="Para 0"/>
    <w:aliases w:val="Auto,After:  3 pt,Normal +Centre:  3 pt,Line spacing:  1.5 lines,tt,fmstabletext,fmstabletext + Courier New,8 pt,Top: (Single solid line,... +...,fmstabletext Char Char Char Char Char Char"/>
    <w:basedOn w:val="Normal"/>
    <w:link w:val="Para0Char"/>
    <w:uiPriority w:val="4"/>
    <w:qFormat/>
    <w:rsid w:val="0063527D"/>
    <w:pPr>
      <w:spacing w:before="240" w:after="120" w:line="240" w:lineRule="atLeast"/>
    </w:pPr>
    <w:rPr>
      <w:rFonts w:ascii="Jacobs Chronos" w:eastAsia="Times New Roman" w:hAnsi="Jacobs Chronos" w:cs="Jacobs Chronos"/>
      <w:color w:val="000000"/>
      <w:lang w:val="en-US" w:eastAsia="en-US"/>
    </w:rPr>
  </w:style>
  <w:style w:type="character" w:customStyle="1" w:styleId="appendix1Char">
    <w:name w:val="appendix 1 Char"/>
    <w:basedOn w:val="Heading1Char"/>
    <w:link w:val="appendix1"/>
    <w:uiPriority w:val="99"/>
    <w:rsid w:val="00623A9C"/>
    <w:rPr>
      <w:rFonts w:eastAsiaTheme="majorEastAsia" w:cstheme="majorBidi"/>
      <w:b/>
      <w:color w:val="231EDC" w:themeColor="accent1"/>
      <w:sz w:val="32"/>
      <w:szCs w:val="32"/>
    </w:rPr>
  </w:style>
  <w:style w:type="character" w:customStyle="1" w:styleId="Para0Char">
    <w:name w:val="Para 0 Char"/>
    <w:aliases w:val="Auto Char,After:  3 pt Char Char"/>
    <w:basedOn w:val="DefaultParagraphFont"/>
    <w:link w:val="Para0"/>
    <w:uiPriority w:val="4"/>
    <w:rsid w:val="0063527D"/>
    <w:rPr>
      <w:rFonts w:ascii="Jacobs Chronos" w:eastAsia="Times New Roman" w:hAnsi="Jacobs Chronos" w:cs="Jacobs Chronos"/>
      <w:color w:val="000000"/>
      <w:lang w:val="en-US" w:eastAsia="en-US"/>
    </w:rPr>
  </w:style>
  <w:style w:type="paragraph" w:styleId="Revision">
    <w:name w:val="Revision"/>
    <w:hidden/>
    <w:uiPriority w:val="99"/>
    <w:semiHidden/>
    <w:rsid w:val="00675A5D"/>
    <w:pPr>
      <w:spacing w:line="240" w:lineRule="auto"/>
    </w:pPr>
  </w:style>
  <w:style w:type="paragraph" w:customStyle="1" w:styleId="Tablesmallheading">
    <w:name w:val="Table small heading"/>
    <w:basedOn w:val="TableHeading"/>
    <w:uiPriority w:val="15"/>
    <w:qFormat/>
    <w:rsid w:val="00833508"/>
    <w:pPr>
      <w:spacing w:line="240" w:lineRule="atLeast"/>
    </w:pPr>
    <w:rPr>
      <w:rFonts w:ascii="Jacobs Chronos" w:hAnsi="Jacobs Chronos" w:cs="Jacobs Chronos"/>
      <w:sz w:val="2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157657">
      <w:bodyDiv w:val="1"/>
      <w:marLeft w:val="0"/>
      <w:marRight w:val="0"/>
      <w:marTop w:val="0"/>
      <w:marBottom w:val="0"/>
      <w:divBdr>
        <w:top w:val="none" w:sz="0" w:space="0" w:color="auto"/>
        <w:left w:val="none" w:sz="0" w:space="0" w:color="auto"/>
        <w:bottom w:val="none" w:sz="0" w:space="0" w:color="auto"/>
        <w:right w:val="none" w:sz="0" w:space="0" w:color="auto"/>
      </w:divBdr>
    </w:div>
    <w:div w:id="240068337">
      <w:bodyDiv w:val="1"/>
      <w:marLeft w:val="0"/>
      <w:marRight w:val="0"/>
      <w:marTop w:val="0"/>
      <w:marBottom w:val="0"/>
      <w:divBdr>
        <w:top w:val="none" w:sz="0" w:space="0" w:color="auto"/>
        <w:left w:val="none" w:sz="0" w:space="0" w:color="auto"/>
        <w:bottom w:val="none" w:sz="0" w:space="0" w:color="auto"/>
        <w:right w:val="none" w:sz="0" w:space="0" w:color="auto"/>
      </w:divBdr>
    </w:div>
    <w:div w:id="369456808">
      <w:bodyDiv w:val="1"/>
      <w:marLeft w:val="0"/>
      <w:marRight w:val="0"/>
      <w:marTop w:val="0"/>
      <w:marBottom w:val="0"/>
      <w:divBdr>
        <w:top w:val="none" w:sz="0" w:space="0" w:color="auto"/>
        <w:left w:val="none" w:sz="0" w:space="0" w:color="auto"/>
        <w:bottom w:val="none" w:sz="0" w:space="0" w:color="auto"/>
        <w:right w:val="none" w:sz="0" w:space="0" w:color="auto"/>
      </w:divBdr>
    </w:div>
    <w:div w:id="381709470">
      <w:bodyDiv w:val="1"/>
      <w:marLeft w:val="0"/>
      <w:marRight w:val="0"/>
      <w:marTop w:val="0"/>
      <w:marBottom w:val="0"/>
      <w:divBdr>
        <w:top w:val="none" w:sz="0" w:space="0" w:color="auto"/>
        <w:left w:val="none" w:sz="0" w:space="0" w:color="auto"/>
        <w:bottom w:val="none" w:sz="0" w:space="0" w:color="auto"/>
        <w:right w:val="none" w:sz="0" w:space="0" w:color="auto"/>
      </w:divBdr>
    </w:div>
    <w:div w:id="399257440">
      <w:bodyDiv w:val="1"/>
      <w:marLeft w:val="0"/>
      <w:marRight w:val="0"/>
      <w:marTop w:val="0"/>
      <w:marBottom w:val="0"/>
      <w:divBdr>
        <w:top w:val="none" w:sz="0" w:space="0" w:color="auto"/>
        <w:left w:val="none" w:sz="0" w:space="0" w:color="auto"/>
        <w:bottom w:val="none" w:sz="0" w:space="0" w:color="auto"/>
        <w:right w:val="none" w:sz="0" w:space="0" w:color="auto"/>
      </w:divBdr>
    </w:div>
    <w:div w:id="632098889">
      <w:bodyDiv w:val="1"/>
      <w:marLeft w:val="0"/>
      <w:marRight w:val="0"/>
      <w:marTop w:val="0"/>
      <w:marBottom w:val="0"/>
      <w:divBdr>
        <w:top w:val="none" w:sz="0" w:space="0" w:color="auto"/>
        <w:left w:val="none" w:sz="0" w:space="0" w:color="auto"/>
        <w:bottom w:val="none" w:sz="0" w:space="0" w:color="auto"/>
        <w:right w:val="none" w:sz="0" w:space="0" w:color="auto"/>
      </w:divBdr>
    </w:div>
    <w:div w:id="764158220">
      <w:bodyDiv w:val="1"/>
      <w:marLeft w:val="0"/>
      <w:marRight w:val="0"/>
      <w:marTop w:val="0"/>
      <w:marBottom w:val="0"/>
      <w:divBdr>
        <w:top w:val="none" w:sz="0" w:space="0" w:color="auto"/>
        <w:left w:val="none" w:sz="0" w:space="0" w:color="auto"/>
        <w:bottom w:val="none" w:sz="0" w:space="0" w:color="auto"/>
        <w:right w:val="none" w:sz="0" w:space="0" w:color="auto"/>
      </w:divBdr>
    </w:div>
    <w:div w:id="850028835">
      <w:bodyDiv w:val="1"/>
      <w:marLeft w:val="0"/>
      <w:marRight w:val="0"/>
      <w:marTop w:val="0"/>
      <w:marBottom w:val="0"/>
      <w:divBdr>
        <w:top w:val="none" w:sz="0" w:space="0" w:color="auto"/>
        <w:left w:val="none" w:sz="0" w:space="0" w:color="auto"/>
        <w:bottom w:val="none" w:sz="0" w:space="0" w:color="auto"/>
        <w:right w:val="none" w:sz="0" w:space="0" w:color="auto"/>
      </w:divBdr>
    </w:div>
    <w:div w:id="955603623">
      <w:bodyDiv w:val="1"/>
      <w:marLeft w:val="0"/>
      <w:marRight w:val="0"/>
      <w:marTop w:val="0"/>
      <w:marBottom w:val="0"/>
      <w:divBdr>
        <w:top w:val="none" w:sz="0" w:space="0" w:color="auto"/>
        <w:left w:val="none" w:sz="0" w:space="0" w:color="auto"/>
        <w:bottom w:val="none" w:sz="0" w:space="0" w:color="auto"/>
        <w:right w:val="none" w:sz="0" w:space="0" w:color="auto"/>
      </w:divBdr>
    </w:div>
    <w:div w:id="996373882">
      <w:bodyDiv w:val="1"/>
      <w:marLeft w:val="0"/>
      <w:marRight w:val="0"/>
      <w:marTop w:val="0"/>
      <w:marBottom w:val="0"/>
      <w:divBdr>
        <w:top w:val="none" w:sz="0" w:space="0" w:color="auto"/>
        <w:left w:val="none" w:sz="0" w:space="0" w:color="auto"/>
        <w:bottom w:val="none" w:sz="0" w:space="0" w:color="auto"/>
        <w:right w:val="none" w:sz="0" w:space="0" w:color="auto"/>
      </w:divBdr>
    </w:div>
    <w:div w:id="1023827165">
      <w:bodyDiv w:val="1"/>
      <w:marLeft w:val="0"/>
      <w:marRight w:val="0"/>
      <w:marTop w:val="0"/>
      <w:marBottom w:val="0"/>
      <w:divBdr>
        <w:top w:val="none" w:sz="0" w:space="0" w:color="auto"/>
        <w:left w:val="none" w:sz="0" w:space="0" w:color="auto"/>
        <w:bottom w:val="none" w:sz="0" w:space="0" w:color="auto"/>
        <w:right w:val="none" w:sz="0" w:space="0" w:color="auto"/>
      </w:divBdr>
    </w:div>
    <w:div w:id="1178351239">
      <w:bodyDiv w:val="1"/>
      <w:marLeft w:val="0"/>
      <w:marRight w:val="0"/>
      <w:marTop w:val="0"/>
      <w:marBottom w:val="0"/>
      <w:divBdr>
        <w:top w:val="none" w:sz="0" w:space="0" w:color="auto"/>
        <w:left w:val="none" w:sz="0" w:space="0" w:color="auto"/>
        <w:bottom w:val="none" w:sz="0" w:space="0" w:color="auto"/>
        <w:right w:val="none" w:sz="0" w:space="0" w:color="auto"/>
      </w:divBdr>
    </w:div>
    <w:div w:id="1259678475">
      <w:bodyDiv w:val="1"/>
      <w:marLeft w:val="0"/>
      <w:marRight w:val="0"/>
      <w:marTop w:val="0"/>
      <w:marBottom w:val="0"/>
      <w:divBdr>
        <w:top w:val="none" w:sz="0" w:space="0" w:color="auto"/>
        <w:left w:val="none" w:sz="0" w:space="0" w:color="auto"/>
        <w:bottom w:val="none" w:sz="0" w:space="0" w:color="auto"/>
        <w:right w:val="none" w:sz="0" w:space="0" w:color="auto"/>
      </w:divBdr>
    </w:div>
    <w:div w:id="1312251904">
      <w:bodyDiv w:val="1"/>
      <w:marLeft w:val="0"/>
      <w:marRight w:val="0"/>
      <w:marTop w:val="0"/>
      <w:marBottom w:val="0"/>
      <w:divBdr>
        <w:top w:val="none" w:sz="0" w:space="0" w:color="auto"/>
        <w:left w:val="none" w:sz="0" w:space="0" w:color="auto"/>
        <w:bottom w:val="none" w:sz="0" w:space="0" w:color="auto"/>
        <w:right w:val="none" w:sz="0" w:space="0" w:color="auto"/>
      </w:divBdr>
    </w:div>
    <w:div w:id="1318267327">
      <w:bodyDiv w:val="1"/>
      <w:marLeft w:val="0"/>
      <w:marRight w:val="0"/>
      <w:marTop w:val="0"/>
      <w:marBottom w:val="0"/>
      <w:divBdr>
        <w:top w:val="none" w:sz="0" w:space="0" w:color="auto"/>
        <w:left w:val="none" w:sz="0" w:space="0" w:color="auto"/>
        <w:bottom w:val="none" w:sz="0" w:space="0" w:color="auto"/>
        <w:right w:val="none" w:sz="0" w:space="0" w:color="auto"/>
      </w:divBdr>
    </w:div>
    <w:div w:id="1396901897">
      <w:bodyDiv w:val="1"/>
      <w:marLeft w:val="0"/>
      <w:marRight w:val="0"/>
      <w:marTop w:val="0"/>
      <w:marBottom w:val="0"/>
      <w:divBdr>
        <w:top w:val="none" w:sz="0" w:space="0" w:color="auto"/>
        <w:left w:val="none" w:sz="0" w:space="0" w:color="auto"/>
        <w:bottom w:val="none" w:sz="0" w:space="0" w:color="auto"/>
        <w:right w:val="none" w:sz="0" w:space="0" w:color="auto"/>
      </w:divBdr>
    </w:div>
    <w:div w:id="1465385347">
      <w:bodyDiv w:val="1"/>
      <w:marLeft w:val="0"/>
      <w:marRight w:val="0"/>
      <w:marTop w:val="0"/>
      <w:marBottom w:val="0"/>
      <w:divBdr>
        <w:top w:val="none" w:sz="0" w:space="0" w:color="auto"/>
        <w:left w:val="none" w:sz="0" w:space="0" w:color="auto"/>
        <w:bottom w:val="none" w:sz="0" w:space="0" w:color="auto"/>
        <w:right w:val="none" w:sz="0" w:space="0" w:color="auto"/>
      </w:divBdr>
    </w:div>
    <w:div w:id="1540046721">
      <w:bodyDiv w:val="1"/>
      <w:marLeft w:val="0"/>
      <w:marRight w:val="0"/>
      <w:marTop w:val="0"/>
      <w:marBottom w:val="0"/>
      <w:divBdr>
        <w:top w:val="none" w:sz="0" w:space="0" w:color="auto"/>
        <w:left w:val="none" w:sz="0" w:space="0" w:color="auto"/>
        <w:bottom w:val="none" w:sz="0" w:space="0" w:color="auto"/>
        <w:right w:val="none" w:sz="0" w:space="0" w:color="auto"/>
      </w:divBdr>
    </w:div>
    <w:div w:id="1730306247">
      <w:bodyDiv w:val="1"/>
      <w:marLeft w:val="0"/>
      <w:marRight w:val="0"/>
      <w:marTop w:val="0"/>
      <w:marBottom w:val="0"/>
      <w:divBdr>
        <w:top w:val="none" w:sz="0" w:space="0" w:color="auto"/>
        <w:left w:val="none" w:sz="0" w:space="0" w:color="auto"/>
        <w:bottom w:val="none" w:sz="0" w:space="0" w:color="auto"/>
        <w:right w:val="none" w:sz="0" w:space="0" w:color="auto"/>
      </w:divBdr>
    </w:div>
    <w:div w:id="1731004513">
      <w:bodyDiv w:val="1"/>
      <w:marLeft w:val="0"/>
      <w:marRight w:val="0"/>
      <w:marTop w:val="0"/>
      <w:marBottom w:val="0"/>
      <w:divBdr>
        <w:top w:val="none" w:sz="0" w:space="0" w:color="auto"/>
        <w:left w:val="none" w:sz="0" w:space="0" w:color="auto"/>
        <w:bottom w:val="none" w:sz="0" w:space="0" w:color="auto"/>
        <w:right w:val="none" w:sz="0" w:space="0" w:color="auto"/>
      </w:divBdr>
    </w:div>
    <w:div w:id="1880360571">
      <w:bodyDiv w:val="1"/>
      <w:marLeft w:val="0"/>
      <w:marRight w:val="0"/>
      <w:marTop w:val="0"/>
      <w:marBottom w:val="0"/>
      <w:divBdr>
        <w:top w:val="none" w:sz="0" w:space="0" w:color="auto"/>
        <w:left w:val="none" w:sz="0" w:space="0" w:color="auto"/>
        <w:bottom w:val="none" w:sz="0" w:space="0" w:color="auto"/>
        <w:right w:val="none" w:sz="0" w:space="0" w:color="auto"/>
      </w:divBdr>
    </w:div>
    <w:div w:id="20949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hyperlink" Target="https://vpa-web.s3.amazonaws.com/wp-content/uploads/2022/05/Beveridge-North-West-PSP-040.-Evidence-Statement-Peter-Sandercock-Jacobs.pdf" TargetMode="External"/><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s\AppData\Roaming\MacroView.Office\Files\Templates\Stationery\en\Memorandu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98147042FC4FB2B16207D3F45590B7"/>
        <w:category>
          <w:name w:val="General"/>
          <w:gallery w:val="placeholder"/>
        </w:category>
        <w:types>
          <w:type w:val="bbPlcHdr"/>
        </w:types>
        <w:behaviors>
          <w:behavior w:val="content"/>
        </w:behaviors>
        <w:guid w:val="{2BF2C700-3D6A-4EC0-AD18-C10F21F33A53}"/>
      </w:docPartPr>
      <w:docPartBody>
        <w:p w:rsidR="00E4655D" w:rsidRDefault="00B57C09">
          <w:pPr>
            <w:pStyle w:val="A898147042FC4FB2B16207D3F45590B7"/>
          </w:pPr>
          <w:r w:rsidRPr="000A48CC">
            <w:rPr>
              <w:rStyle w:val="PlaceholderText"/>
            </w:rPr>
            <w:t>[SUBJECT]</w:t>
          </w:r>
        </w:p>
      </w:docPartBody>
    </w:docPart>
    <w:docPart>
      <w:docPartPr>
        <w:name w:val="4585C4C55822480E935A8FD2ABCE9E57"/>
        <w:category>
          <w:name w:val="General"/>
          <w:gallery w:val="placeholder"/>
        </w:category>
        <w:types>
          <w:type w:val="bbPlcHdr"/>
        </w:types>
        <w:behaviors>
          <w:behavior w:val="content"/>
        </w:behaviors>
        <w:guid w:val="{53E9CE06-8575-432C-9ECE-C63AE24897AC}"/>
      </w:docPartPr>
      <w:docPartBody>
        <w:p w:rsidR="00E4655D" w:rsidRDefault="00B57C09">
          <w:pPr>
            <w:pStyle w:val="4585C4C55822480E935A8FD2ABCE9E57"/>
          </w:pPr>
          <w:r>
            <w:rPr>
              <w:rStyle w:val="PlaceholderText"/>
            </w:rPr>
            <w:t>[Date]</w:t>
          </w:r>
        </w:p>
      </w:docPartBody>
    </w:docPart>
    <w:docPart>
      <w:docPartPr>
        <w:name w:val="EED564647EFD4656AC9FC2A8ABEE5C2C"/>
        <w:category>
          <w:name w:val="General"/>
          <w:gallery w:val="placeholder"/>
        </w:category>
        <w:types>
          <w:type w:val="bbPlcHdr"/>
        </w:types>
        <w:behaviors>
          <w:behavior w:val="content"/>
        </w:behaviors>
        <w:guid w:val="{E503A882-4770-402D-A28E-B5E00F83374D}"/>
      </w:docPartPr>
      <w:docPartBody>
        <w:p w:rsidR="00E4655D" w:rsidRDefault="00B57C09">
          <w:pPr>
            <w:pStyle w:val="EED564647EFD4656AC9FC2A8ABEE5C2C"/>
          </w:pPr>
          <w:r w:rsidRPr="007E4E89">
            <w:rPr>
              <w:rStyle w:val="PlaceholderText"/>
              <w:b/>
              <w:bCs/>
            </w:rPr>
            <w:t>[Legal entity]</w:t>
          </w:r>
        </w:p>
      </w:docPartBody>
    </w:docPart>
    <w:docPart>
      <w:docPartPr>
        <w:name w:val="6E37DC97564749F3B083715262EA6701"/>
        <w:category>
          <w:name w:val="General"/>
          <w:gallery w:val="placeholder"/>
        </w:category>
        <w:types>
          <w:type w:val="bbPlcHdr"/>
        </w:types>
        <w:behaviors>
          <w:behavior w:val="content"/>
        </w:behaviors>
        <w:guid w:val="{A851E54F-2EEA-4984-8251-023659A58500}"/>
      </w:docPartPr>
      <w:docPartBody>
        <w:p w:rsidR="00E4655D" w:rsidRDefault="00B57C09">
          <w:pPr>
            <w:pStyle w:val="6E37DC97564749F3B083715262EA6701"/>
          </w:pPr>
          <w:r>
            <w:rPr>
              <w:rStyle w:val="PlaceholderText"/>
            </w:rPr>
            <w:t>[Address]</w:t>
          </w:r>
        </w:p>
      </w:docPartBody>
    </w:docPart>
    <w:docPart>
      <w:docPartPr>
        <w:name w:val="7CBB670BF04342698CB80E4042B1CAFC"/>
        <w:category>
          <w:name w:val="General"/>
          <w:gallery w:val="placeholder"/>
        </w:category>
        <w:types>
          <w:type w:val="bbPlcHdr"/>
        </w:types>
        <w:behaviors>
          <w:behavior w:val="content"/>
        </w:behaviors>
        <w:guid w:val="{8B035D35-1B59-4706-99EC-3475943B9DE7}"/>
      </w:docPartPr>
      <w:docPartBody>
        <w:p w:rsidR="00E4655D" w:rsidRDefault="00B57C09">
          <w:pPr>
            <w:pStyle w:val="7CBB670BF04342698CB80E4042B1CAFC"/>
          </w:pPr>
          <w:r w:rsidRPr="002A3005">
            <w:rPr>
              <w:rStyle w:val="PlaceholderText"/>
            </w:rPr>
            <w:t xml:space="preserve">[Phone </w:t>
          </w:r>
          <w:r>
            <w:rPr>
              <w:rStyle w:val="PlaceholderText"/>
            </w:rPr>
            <w:t>n</w:t>
          </w:r>
          <w:r w:rsidRPr="002A3005">
            <w:rPr>
              <w:rStyle w:val="PlaceholderText"/>
            </w:rPr>
            <w:t>umber]</w:t>
          </w:r>
        </w:p>
      </w:docPartBody>
    </w:docPart>
    <w:docPart>
      <w:docPartPr>
        <w:name w:val="89BE3BD9ED744B19A9B1AF87854A474E"/>
        <w:category>
          <w:name w:val="General"/>
          <w:gallery w:val="placeholder"/>
        </w:category>
        <w:types>
          <w:type w:val="bbPlcHdr"/>
        </w:types>
        <w:behaviors>
          <w:behavior w:val="content"/>
        </w:behaviors>
        <w:guid w:val="{ABA42CBE-8686-4AE4-9B81-D366F49C4EAF}"/>
      </w:docPartPr>
      <w:docPartBody>
        <w:p w:rsidR="00E4655D" w:rsidRDefault="00B57C09">
          <w:pPr>
            <w:pStyle w:val="89BE3BD9ED744B19A9B1AF87854A474E"/>
          </w:pPr>
          <w:r w:rsidRPr="002A3005">
            <w:rPr>
              <w:rStyle w:val="PlaceholderText"/>
            </w:rPr>
            <w:t>[</w:t>
          </w:r>
          <w:r>
            <w:rPr>
              <w:rStyle w:val="PlaceholderText"/>
            </w:rPr>
            <w:t>Fax</w:t>
          </w:r>
          <w:r w:rsidRPr="002A3005">
            <w:rPr>
              <w:rStyle w:val="PlaceholderText"/>
            </w:rPr>
            <w:t xml:space="preserve"> </w:t>
          </w:r>
          <w:r>
            <w:rPr>
              <w:rStyle w:val="PlaceholderText"/>
            </w:rPr>
            <w:t>n</w:t>
          </w:r>
          <w:r w:rsidRPr="002A3005">
            <w:rPr>
              <w:rStyle w:val="PlaceholderText"/>
            </w:rPr>
            <w:t>umber]</w:t>
          </w:r>
        </w:p>
      </w:docPartBody>
    </w:docPart>
    <w:docPart>
      <w:docPartPr>
        <w:name w:val="9781377FC78E44D68E25F1E7F295F0FB"/>
        <w:category>
          <w:name w:val="General"/>
          <w:gallery w:val="placeholder"/>
        </w:category>
        <w:types>
          <w:type w:val="bbPlcHdr"/>
        </w:types>
        <w:behaviors>
          <w:behavior w:val="content"/>
        </w:behaviors>
        <w:guid w:val="{E3ED2A36-AA82-4090-9902-150BD8AA94BF}"/>
      </w:docPartPr>
      <w:docPartBody>
        <w:p w:rsidR="00E4655D" w:rsidRDefault="00B57C09">
          <w:pPr>
            <w:pStyle w:val="9781377FC78E44D68E25F1E7F295F0FB"/>
          </w:pPr>
          <w:r w:rsidRPr="007E4E89">
            <w:rPr>
              <w:rStyle w:val="PlaceholderText"/>
            </w:rPr>
            <w:t>[Website]</w:t>
          </w:r>
        </w:p>
      </w:docPartBody>
    </w:docPart>
    <w:docPart>
      <w:docPartPr>
        <w:name w:val="C6F54325731C439FA1301C6A65AFD14C"/>
        <w:category>
          <w:name w:val="General"/>
          <w:gallery w:val="placeholder"/>
        </w:category>
        <w:types>
          <w:type w:val="bbPlcHdr"/>
        </w:types>
        <w:behaviors>
          <w:behavior w:val="content"/>
        </w:behaviors>
        <w:guid w:val="{9AA525EC-EA47-4A64-B762-236FA4BB310B}"/>
      </w:docPartPr>
      <w:docPartBody>
        <w:p w:rsidR="00E4655D" w:rsidRDefault="00B57C09">
          <w:pPr>
            <w:pStyle w:val="C6F54325731C439FA1301C6A65AFD14C"/>
          </w:pPr>
          <w:r w:rsidRPr="000A48CC">
            <w:rPr>
              <w:rStyle w:val="PlaceholderText"/>
            </w:rPr>
            <w:t>[Project</w:t>
          </w:r>
          <w:r>
            <w:rPr>
              <w:rStyle w:val="PlaceholderText"/>
            </w:rPr>
            <w:t xml:space="preserve"> name</w:t>
          </w:r>
          <w:r w:rsidRPr="000A48CC">
            <w:rPr>
              <w:rStyle w:val="PlaceholderText"/>
            </w:rPr>
            <w:t>]</w:t>
          </w:r>
        </w:p>
      </w:docPartBody>
    </w:docPart>
    <w:docPart>
      <w:docPartPr>
        <w:name w:val="75E4F10E81A747EDB9999AED17DA01BE"/>
        <w:category>
          <w:name w:val="General"/>
          <w:gallery w:val="placeholder"/>
        </w:category>
        <w:types>
          <w:type w:val="bbPlcHdr"/>
        </w:types>
        <w:behaviors>
          <w:behavior w:val="content"/>
        </w:behaviors>
        <w:guid w:val="{5818E934-4F96-4E50-8D47-A0F9FB1FFDB7}"/>
      </w:docPartPr>
      <w:docPartBody>
        <w:p w:rsidR="00E4655D" w:rsidRDefault="00B57C09">
          <w:pPr>
            <w:pStyle w:val="75E4F10E81A747EDB9999AED17DA01BE"/>
          </w:pPr>
          <w:r w:rsidRPr="000A48CC">
            <w:rPr>
              <w:rStyle w:val="PlaceholderText"/>
            </w:rPr>
            <w:t>[Project n</w:t>
          </w:r>
          <w:r>
            <w:rPr>
              <w:rStyle w:val="PlaceholderText"/>
            </w:rPr>
            <w:t>umber</w:t>
          </w:r>
          <w:r w:rsidRPr="000A48CC">
            <w:rPr>
              <w:rStyle w:val="PlaceholderText"/>
            </w:rPr>
            <w:t>]</w:t>
          </w:r>
        </w:p>
      </w:docPartBody>
    </w:docPart>
    <w:docPart>
      <w:docPartPr>
        <w:name w:val="D2E22CC739B94C89AB22DDB0B52F2335"/>
        <w:category>
          <w:name w:val="General"/>
          <w:gallery w:val="placeholder"/>
        </w:category>
        <w:types>
          <w:type w:val="bbPlcHdr"/>
        </w:types>
        <w:behaviors>
          <w:behavior w:val="content"/>
        </w:behaviors>
        <w:guid w:val="{8D8537AE-3AE5-4962-8B3B-7576C5FAA9A1}"/>
      </w:docPartPr>
      <w:docPartBody>
        <w:p w:rsidR="00E4655D" w:rsidRDefault="00B57C09">
          <w:pPr>
            <w:pStyle w:val="D2E22CC739B94C89AB22DDB0B52F2335"/>
          </w:pPr>
          <w:r>
            <w:rPr>
              <w:rStyle w:val="PlaceholderText"/>
            </w:rPr>
            <w:t>[Attention]</w:t>
          </w:r>
        </w:p>
      </w:docPartBody>
    </w:docPart>
    <w:docPart>
      <w:docPartPr>
        <w:name w:val="44A7E3623B7449DF857B1EEF17B64E78"/>
        <w:category>
          <w:name w:val="General"/>
          <w:gallery w:val="placeholder"/>
        </w:category>
        <w:types>
          <w:type w:val="bbPlcHdr"/>
        </w:types>
        <w:behaviors>
          <w:behavior w:val="content"/>
        </w:behaviors>
        <w:guid w:val="{E8C165E5-4404-4722-AE32-C44367828AD7}"/>
      </w:docPartPr>
      <w:docPartBody>
        <w:p w:rsidR="00E4655D" w:rsidRDefault="00B57C09">
          <w:pPr>
            <w:pStyle w:val="44A7E3623B7449DF857B1EEF17B64E78"/>
          </w:pPr>
          <w:r w:rsidRPr="005E6E7D">
            <w:rPr>
              <w:rStyle w:val="PlaceholderText"/>
            </w:rPr>
            <w:t xml:space="preserve">[Client </w:t>
          </w:r>
          <w:r>
            <w:rPr>
              <w:rStyle w:val="PlaceholderText"/>
            </w:rPr>
            <w:t>n</w:t>
          </w:r>
          <w:r w:rsidRPr="005E6E7D">
            <w:rPr>
              <w:rStyle w:val="PlaceholderText"/>
            </w:rPr>
            <w:t>ame]</w:t>
          </w:r>
        </w:p>
      </w:docPartBody>
    </w:docPart>
    <w:docPart>
      <w:docPartPr>
        <w:name w:val="50F2F5CB075C4C2DB672DFD414585485"/>
        <w:category>
          <w:name w:val="General"/>
          <w:gallery w:val="placeholder"/>
        </w:category>
        <w:types>
          <w:type w:val="bbPlcHdr"/>
        </w:types>
        <w:behaviors>
          <w:behavior w:val="content"/>
        </w:behaviors>
        <w:guid w:val="{76C87CEB-EAFF-4063-A0CA-8135C30FE2CF}"/>
      </w:docPartPr>
      <w:docPartBody>
        <w:p w:rsidR="00E4655D" w:rsidRDefault="00B57C09">
          <w:pPr>
            <w:pStyle w:val="50F2F5CB075C4C2DB672DFD414585485"/>
          </w:pPr>
          <w:r w:rsidRPr="000A48CC">
            <w:rPr>
              <w:rStyle w:val="PlaceholderText"/>
            </w:rPr>
            <w:t>[</w:t>
          </w:r>
          <w:r>
            <w:rPr>
              <w:rStyle w:val="PlaceholderText"/>
            </w:rPr>
            <w:t>Prepared by</w:t>
          </w:r>
          <w:r w:rsidRPr="000A48CC">
            <w:rPr>
              <w:rStyle w:val="PlaceholderText"/>
            </w:rPr>
            <w:t>]</w:t>
          </w:r>
        </w:p>
      </w:docPartBody>
    </w:docPart>
    <w:docPart>
      <w:docPartPr>
        <w:name w:val="432DDBF1F5C04747ADD54D6E08A060DE"/>
        <w:category>
          <w:name w:val="General"/>
          <w:gallery w:val="placeholder"/>
        </w:category>
        <w:types>
          <w:type w:val="bbPlcHdr"/>
        </w:types>
        <w:behaviors>
          <w:behavior w:val="content"/>
        </w:behaviors>
        <w:guid w:val="{67A95160-4120-4FD5-897A-17407C21E986}"/>
      </w:docPartPr>
      <w:docPartBody>
        <w:p w:rsidR="00E4655D" w:rsidRDefault="00043C79" w:rsidP="00043C79">
          <w:pPr>
            <w:pStyle w:val="432DDBF1F5C04747ADD54D6E08A060DE"/>
          </w:pPr>
          <w:r w:rsidRPr="008A2AA4">
            <w:rPr>
              <w:rStyle w:val="BodyTextChar"/>
              <w:i/>
              <w:iCs/>
              <w:highlight w:val="yellow"/>
            </w:rPr>
            <w:t>[Project name]</w:t>
          </w:r>
        </w:p>
      </w:docPartBody>
    </w:docPart>
    <w:docPart>
      <w:docPartPr>
        <w:name w:val="C5AE4E9427844E40B69A909CA1B7D60D"/>
        <w:category>
          <w:name w:val="General"/>
          <w:gallery w:val="placeholder"/>
        </w:category>
        <w:types>
          <w:type w:val="bbPlcHdr"/>
        </w:types>
        <w:behaviors>
          <w:behavior w:val="content"/>
        </w:behaviors>
        <w:guid w:val="{4273BAAB-84B1-41E4-91FB-181E6B49D809}"/>
      </w:docPartPr>
      <w:docPartBody>
        <w:p w:rsidR="00E4655D" w:rsidRDefault="00043C79" w:rsidP="00043C79">
          <w:pPr>
            <w:pStyle w:val="C5AE4E9427844E40B69A909CA1B7D60D"/>
          </w:pPr>
          <w:r w:rsidRPr="008A2AA4">
            <w:rPr>
              <w:rStyle w:val="BodyTextChar"/>
              <w:i/>
              <w:iCs/>
              <w:highlight w:val="yellow"/>
            </w:rPr>
            <w:t>[Contract number]</w:t>
          </w:r>
        </w:p>
      </w:docPartBody>
    </w:docPart>
    <w:docPart>
      <w:docPartPr>
        <w:name w:val="E6FCE2C0F95B491DA3FCF2382C54408D"/>
        <w:category>
          <w:name w:val="General"/>
          <w:gallery w:val="placeholder"/>
        </w:category>
        <w:types>
          <w:type w:val="bbPlcHdr"/>
        </w:types>
        <w:behaviors>
          <w:behavior w:val="content"/>
        </w:behaviors>
        <w:guid w:val="{677D236A-D6D6-494B-8699-884EB28C949A}"/>
      </w:docPartPr>
      <w:docPartBody>
        <w:p w:rsidR="00E4655D" w:rsidRDefault="00043C79" w:rsidP="00043C79">
          <w:pPr>
            <w:pStyle w:val="E6FCE2C0F95B491DA3FCF2382C54408D"/>
          </w:pPr>
          <w:r w:rsidRPr="008A2AA4">
            <w:rPr>
              <w:i/>
              <w:iCs/>
              <w:highlight w:val="yellow"/>
            </w:rPr>
            <w:t>[Stage]</w:t>
          </w:r>
        </w:p>
      </w:docPartBody>
    </w:docPart>
    <w:docPart>
      <w:docPartPr>
        <w:name w:val="252FC7D7A3784C128372854F79CCE0CB"/>
        <w:category>
          <w:name w:val="General"/>
          <w:gallery w:val="placeholder"/>
        </w:category>
        <w:types>
          <w:type w:val="bbPlcHdr"/>
        </w:types>
        <w:behaviors>
          <w:behavior w:val="content"/>
        </w:behaviors>
        <w:guid w:val="{37B8576C-FA17-4C26-BF23-DEC63219223E}"/>
      </w:docPartPr>
      <w:docPartBody>
        <w:p w:rsidR="00E4655D" w:rsidRDefault="00043C79" w:rsidP="00043C79">
          <w:pPr>
            <w:pStyle w:val="252FC7D7A3784C128372854F79CCE0CB"/>
          </w:pPr>
          <w:r w:rsidRPr="000A48CC">
            <w:rPr>
              <w:rStyle w:val="PlaceholderText"/>
            </w:rPr>
            <w:t>[SUBJECT]</w:t>
          </w:r>
        </w:p>
      </w:docPartBody>
    </w:docPart>
    <w:docPart>
      <w:docPartPr>
        <w:name w:val="9AC2B19C505043438600A31970C34819"/>
        <w:category>
          <w:name w:val="General"/>
          <w:gallery w:val="placeholder"/>
        </w:category>
        <w:types>
          <w:type w:val="bbPlcHdr"/>
        </w:types>
        <w:behaviors>
          <w:behavior w:val="content"/>
        </w:behaviors>
        <w:guid w:val="{3D48BF58-6F53-45F3-A0F7-225DE5079581}"/>
      </w:docPartPr>
      <w:docPartBody>
        <w:p w:rsidR="00494CA5" w:rsidRDefault="00825391" w:rsidP="00825391">
          <w:pPr>
            <w:pStyle w:val="9AC2B19C505043438600A31970C34819"/>
          </w:pPr>
          <w:r w:rsidRPr="008A2AA4">
            <w:rPr>
              <w:rStyle w:val="BodyTextChar"/>
              <w:i/>
              <w:iCs/>
              <w:highlight w:val="yellow"/>
            </w:rPr>
            <w:t>[Contract number]</w:t>
          </w:r>
        </w:p>
      </w:docPartBody>
    </w:docPart>
    <w:docPart>
      <w:docPartPr>
        <w:name w:val="E009C8984FBF4667B875049358873953"/>
        <w:category>
          <w:name w:val="General"/>
          <w:gallery w:val="placeholder"/>
        </w:category>
        <w:types>
          <w:type w:val="bbPlcHdr"/>
        </w:types>
        <w:behaviors>
          <w:behavior w:val="content"/>
        </w:behaviors>
        <w:guid w:val="{79A640CA-70BB-49B8-B1FF-A7859C24F00E}"/>
      </w:docPartPr>
      <w:docPartBody>
        <w:p w:rsidR="00494CA5" w:rsidRDefault="00825391" w:rsidP="00825391">
          <w:pPr>
            <w:pStyle w:val="E009C8984FBF4667B875049358873953"/>
          </w:pPr>
          <w:r w:rsidRPr="005E6E7D">
            <w:rPr>
              <w:rStyle w:val="PlaceholderText"/>
            </w:rPr>
            <w:t xml:space="preserve">[Client </w:t>
          </w:r>
          <w:r>
            <w:rPr>
              <w:rStyle w:val="PlaceholderText"/>
            </w:rPr>
            <w:t>n</w:t>
          </w:r>
          <w:r w:rsidRPr="005E6E7D">
            <w:rPr>
              <w:rStyle w:val="PlaceholderText"/>
            </w:rPr>
            <w:t>ame]</w:t>
          </w:r>
        </w:p>
      </w:docPartBody>
    </w:docPart>
    <w:docPart>
      <w:docPartPr>
        <w:name w:val="134E59C8026F48CF9700FE10E8FE9613"/>
        <w:category>
          <w:name w:val="General"/>
          <w:gallery w:val="placeholder"/>
        </w:category>
        <w:types>
          <w:type w:val="bbPlcHdr"/>
        </w:types>
        <w:behaviors>
          <w:behavior w:val="content"/>
        </w:behaviors>
        <w:guid w:val="{F255FE80-61C0-4FB6-AB6D-F60CD2527DC7}"/>
      </w:docPartPr>
      <w:docPartBody>
        <w:p w:rsidR="00494CA5" w:rsidRDefault="00825391" w:rsidP="00825391">
          <w:pPr>
            <w:pStyle w:val="134E59C8026F48CF9700FE10E8FE9613"/>
          </w:pPr>
          <w:r w:rsidRPr="008A2AA4">
            <w:rPr>
              <w:i/>
              <w:iCs/>
              <w:highlight w:val="yellow"/>
            </w:rPr>
            <w:t>[Stage]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Jacobs Chronos Cd">
    <w:panose1 w:val="020B0506030503030204"/>
    <w:charset w:val="00"/>
    <w:family w:val="swiss"/>
    <w:pitch w:val="variable"/>
    <w:sig w:usb0="A00000EF" w:usb1="0000E0EB" w:usb2="00000008"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79"/>
    <w:rsid w:val="00043C79"/>
    <w:rsid w:val="000C1885"/>
    <w:rsid w:val="00132D09"/>
    <w:rsid w:val="002E54EA"/>
    <w:rsid w:val="00494CA5"/>
    <w:rsid w:val="005811A9"/>
    <w:rsid w:val="00621119"/>
    <w:rsid w:val="007F4438"/>
    <w:rsid w:val="00825391"/>
    <w:rsid w:val="0091529E"/>
    <w:rsid w:val="00A20DBB"/>
    <w:rsid w:val="00A51207"/>
    <w:rsid w:val="00B57C09"/>
    <w:rsid w:val="00C6209F"/>
    <w:rsid w:val="00E433DF"/>
    <w:rsid w:val="00E46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391"/>
    <w:rPr>
      <w:i/>
      <w:color w:val="auto"/>
      <w:bdr w:val="none" w:sz="0" w:space="0" w:color="auto"/>
      <w:shd w:val="clear" w:color="auto" w:fill="auto"/>
    </w:rPr>
  </w:style>
  <w:style w:type="paragraph" w:customStyle="1" w:styleId="A898147042FC4FB2B16207D3F45590B7">
    <w:name w:val="A898147042FC4FB2B16207D3F45590B7"/>
  </w:style>
  <w:style w:type="paragraph" w:customStyle="1" w:styleId="4585C4C55822480E935A8FD2ABCE9E57">
    <w:name w:val="4585C4C55822480E935A8FD2ABCE9E57"/>
  </w:style>
  <w:style w:type="paragraph" w:customStyle="1" w:styleId="EED564647EFD4656AC9FC2A8ABEE5C2C">
    <w:name w:val="EED564647EFD4656AC9FC2A8ABEE5C2C"/>
  </w:style>
  <w:style w:type="paragraph" w:customStyle="1" w:styleId="6E37DC97564749F3B083715262EA6701">
    <w:name w:val="6E37DC97564749F3B083715262EA6701"/>
  </w:style>
  <w:style w:type="paragraph" w:customStyle="1" w:styleId="7CBB670BF04342698CB80E4042B1CAFC">
    <w:name w:val="7CBB670BF04342698CB80E4042B1CAFC"/>
  </w:style>
  <w:style w:type="paragraph" w:customStyle="1" w:styleId="89BE3BD9ED744B19A9B1AF87854A474E">
    <w:name w:val="89BE3BD9ED744B19A9B1AF87854A474E"/>
  </w:style>
  <w:style w:type="paragraph" w:customStyle="1" w:styleId="9781377FC78E44D68E25F1E7F295F0FB">
    <w:name w:val="9781377FC78E44D68E25F1E7F295F0FB"/>
  </w:style>
  <w:style w:type="paragraph" w:customStyle="1" w:styleId="C6F54325731C439FA1301C6A65AFD14C">
    <w:name w:val="C6F54325731C439FA1301C6A65AFD14C"/>
  </w:style>
  <w:style w:type="paragraph" w:customStyle="1" w:styleId="75E4F10E81A747EDB9999AED17DA01BE">
    <w:name w:val="75E4F10E81A747EDB9999AED17DA01BE"/>
  </w:style>
  <w:style w:type="paragraph" w:customStyle="1" w:styleId="D2E22CC739B94C89AB22DDB0B52F2335">
    <w:name w:val="D2E22CC739B94C89AB22DDB0B52F2335"/>
  </w:style>
  <w:style w:type="paragraph" w:customStyle="1" w:styleId="44A7E3623B7449DF857B1EEF17B64E78">
    <w:name w:val="44A7E3623B7449DF857B1EEF17B64E78"/>
  </w:style>
  <w:style w:type="paragraph" w:customStyle="1" w:styleId="50F2F5CB075C4C2DB672DFD414585485">
    <w:name w:val="50F2F5CB075C4C2DB672DFD414585485"/>
  </w:style>
  <w:style w:type="paragraph" w:styleId="BodyText">
    <w:name w:val="Body Text"/>
    <w:basedOn w:val="Normal"/>
    <w:link w:val="BodyTextChar"/>
    <w:qFormat/>
    <w:rsid w:val="00825391"/>
    <w:pPr>
      <w:spacing w:before="180" w:after="60" w:line="216" w:lineRule="auto"/>
    </w:pPr>
    <w:rPr>
      <w:rFonts w:asciiTheme="majorHAnsi" w:hAnsiTheme="majorHAnsi"/>
      <w:sz w:val="20"/>
      <w:szCs w:val="20"/>
    </w:rPr>
  </w:style>
  <w:style w:type="character" w:customStyle="1" w:styleId="BodyTextChar">
    <w:name w:val="Body Text Char"/>
    <w:basedOn w:val="DefaultParagraphFont"/>
    <w:link w:val="BodyText"/>
    <w:rsid w:val="00825391"/>
    <w:rPr>
      <w:rFonts w:asciiTheme="majorHAnsi" w:hAnsiTheme="majorHAnsi"/>
      <w:sz w:val="20"/>
      <w:szCs w:val="20"/>
    </w:rPr>
  </w:style>
  <w:style w:type="paragraph" w:customStyle="1" w:styleId="432DDBF1F5C04747ADD54D6E08A060DE">
    <w:name w:val="432DDBF1F5C04747ADD54D6E08A060DE"/>
    <w:rsid w:val="00043C79"/>
  </w:style>
  <w:style w:type="paragraph" w:customStyle="1" w:styleId="C5AE4E9427844E40B69A909CA1B7D60D">
    <w:name w:val="C5AE4E9427844E40B69A909CA1B7D60D"/>
    <w:rsid w:val="00043C79"/>
  </w:style>
  <w:style w:type="paragraph" w:customStyle="1" w:styleId="E6FCE2C0F95B491DA3FCF2382C54408D">
    <w:name w:val="E6FCE2C0F95B491DA3FCF2382C54408D"/>
    <w:rsid w:val="00043C79"/>
  </w:style>
  <w:style w:type="paragraph" w:customStyle="1" w:styleId="252FC7D7A3784C128372854F79CCE0CB">
    <w:name w:val="252FC7D7A3784C128372854F79CCE0CB"/>
    <w:rsid w:val="00043C79"/>
  </w:style>
  <w:style w:type="paragraph" w:customStyle="1" w:styleId="9AC2B19C505043438600A31970C34819">
    <w:name w:val="9AC2B19C505043438600A31970C34819"/>
    <w:rsid w:val="00825391"/>
  </w:style>
  <w:style w:type="paragraph" w:customStyle="1" w:styleId="E009C8984FBF4667B875049358873953">
    <w:name w:val="E009C8984FBF4667B875049358873953"/>
    <w:rsid w:val="00825391"/>
  </w:style>
  <w:style w:type="paragraph" w:customStyle="1" w:styleId="134E59C8026F48CF9700FE10E8FE9613">
    <w:name w:val="134E59C8026F48CF9700FE10E8FE9613"/>
    <w:rsid w:val="00825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false</q1:Visibility>
    </q1:StyleVisibilitySettings>
    <q1:StyleVisibilitySettings>
      <q1:Name>Heading 5</q1:Name>
      <q1:Priority>1</q1:Priority>
      <q1:Visibility>false</q1:Visibility>
    </q1:StyleVisibilitySettings>
    <q1:StyleVisibilitySettings>
      <q1:Name>Heading 6</q1:Name>
      <q1:Priority>1</q1:Priority>
      <q1:Visibility>false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false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false</q1:Visibility>
    </q1:StyleVisibilitySettings>
    <q1:StyleVisibilitySettings>
      <q1:Name>Sequential 1.1.1 Format</q1:Name>
      <q1:Priority>4</q1:Priority>
      <q1:Visibility>false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false</q1:Visibility>
    </q1:StyleVisibilitySettings>
    <q1:StyleVisibilitySettings>
      <q1:Name>Quote Text</q1:Name>
      <q1:Priority>8</q1:Priority>
      <q1:Visibility>false</q1:Visibility>
    </q1:StyleVisibilitySettings>
    <q1:StyleVisibilitySettings>
      <q1:Name>Quote Author</q1:Name>
      <q1:Priority>9</q1:Priority>
      <q1:Visibility>false</q1:Visibility>
    </q1:StyleVisibilitySettings>
    <q1:StyleVisibilitySettings>
      <q1:Name>Quote Author Title</q1:Name>
      <q1:Priority>9</q1:Priority>
      <q1:Visibility>false</q1:Visibility>
    </q1:StyleVisibilitySettings>
    <q1:StyleVisibilitySettings>
      <q1:Name>Source/Citation</q1:Name>
      <q1:Priority>9</q1:Priority>
      <q1:Visibility>true</q1:Visibility>
    </q1:StyleVisibilitySettings>
    <q1:StyleVisibilitySettings>
      <q1:Name>Appendix Heading 1</q1:Name>
      <q1:Priority>20</q1:Priority>
      <q1:Visibility>false</q1:Visibility>
    </q1:StyleVisibilitySettings>
    <q1:StyleVisibilitySettings>
      <q1:Name>Appendix Heading 2</q1:Name>
      <q1:Priority>20</q1:Priority>
      <q1:Visibility>false</q1:Visibility>
    </q1:StyleVisibilitySettings>
    <q1:StyleVisibilitySettings>
      <q1:Name>Appendix Heading 3</q1:Name>
      <q1:Priority>20</q1:Priority>
      <q1:Visibility>false</q1:Visibility>
    </q1:StyleVisibilitySettings>
    <q1:StyleVisibilitySettings>
      <q1:Name>Appendix Heading 4</q1:Name>
      <q1:Priority>20</q1:Priority>
      <q1:Visibility>false</q1:Visibility>
    </q1:StyleVisibilitySettings>
    <q1:StyleVisibilitySettings>
      <q1:Name>Normal</q1:Name>
      <q1:Priority>100</q1:Priority>
      <q1:Visibility>true</q1:Visibility>
    </q1:StyleVisibilitySettings>
  </q1:SettingsCollection>
</q1:StyleVisibilitySettingsCollection>
</file>

<file path=customXml/item10.xml>��< ? x m l   v e r s i o n = " 1 . 0 "   e n c o d i n g = " u t f - 1 6 " ? > < q 1 : O f f i c e   x m l n s : q 1 = " h t t p : / / s c h e m a s . m a c r o v i e w . c o m . a u / o f f i c e " >  
     < q 1 : C C D e l i v e r y I t e m s / >  
     < q 1 : C o u n t r y > A u s t r a l i a < / q 1 : C o u n t r y >  
     < q 1 : C r e a t e d T i m e > 0 0 0 1 - 0 1 - 0 1 T 0 0 : 0 0 : 0 0 < / q 1 : C r e a t e d T i m e >  
     < q 1 : C u l t u r e C o d e > e n - A U < / 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m a i l S i g n a t u r e / >  
     < q 1 : E x c l u d e d T e m p l a t e s / >  
     < q 1 : F a c s i m i l e N u m b e r > + 6 1   3   8 6 6 8   3 0 0 1 < / q 1 : F a c s i m i l e N u m b e r >  
     < q 1 : I d > 7 3 5 c b 2 7 1 - 9 e 2 5 - 4 2 7 3 - 9 5 9 5 - 0 e 6 7 0 e b d e 2 2 1 < / 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 F l o o r   1 3 ,   4 5 2   F l i n d e r s   S t r e e t  
 M e l b o u r n e ,   V I C   3 0 0 0  
 P O   B o x   3 1 2 ,   F l i n d e r s   L a n e  
 M e l b o u r n e ,   V I C   8 0 0 9  
 A u s t r a l i a < / q 1 : M u l t i l i n e A d d r e s s >  
     < q 1 : N a m e > M e l b o u r n e < / q 1 : N a m e >  
     < q 1 : P a p e r S i z e   d 2 p 1 : n i l = " t r u e "   x m l n s : d 2 p 1 = " h t t p : / / w w w . w 3 . o r g / 2 0 0 1 / X M L S c h e m a - i n s t a n c e " / >  
     < q 1 : P h o n e N u m b e r > + 6 1   3   8 6 6 8   3 0 0 0 < / q 1 : P h o n e N u m b e r >  
     < q 1 : P o s t a l A d d r e s s >  
         < q 1 : T y p e > M a i l i n g A d d r e s s < / q 1 : T y p e >  
     < / q 1 : P o s t a l A d d r e s s >  
     < q 1 : P r i v a c y I t e m s / >  
     < q 1 : R e c i p i e n t D e l i v e r y I t e m s / >  
     < q 1 : S a l u t a t i o n I t e m s / >  
     < q 1 : S i g n o f f I t e m s / >  
     < q 1 : S t r e e t A d d r e s s >  
         < q 1 : T y p e > M a i l i n g A d d r e s s < / q 1 : T y p e >  
     < / q 1 : S t r e e t A d d r e s s >  
     < q 1 : T e m p l a t e G r o u p i n g s >  
         < q 1 : s t r i n g > M e l b o u r n e < / q 1 : s t r i n g >  
         < q 1 : s t r i n g > M e l b o u r n e < / q 1 : s t r i n g >  
         < q 1 : s t r i n g > e n < / q 1 : s t r i n g >  
     < / q 1 : T e m p l a t e G r o u p i n g s >  
     < q 1 : W e b s i t e > w w w . j a c o b s . c o m < / q 1 : W e b s i t e >  
 < / q 1 : O f f i c e > 
</file>

<file path=customXml/item11.xml><?xml version="1.0" encoding="utf-8"?>
<q1:RibbonSettings xmlns:q1="http://schemas.macroview.com.au/ribbonsettings">
  <q1:IsChangeOfficeVisible>true</q1:IsChangeOfficeVisible>
  <q1:IsEditDetailsVisible>true</q1:IsEditDetailsVisible>
  <q1:IsTogglePaperSizeVisible>true</q1:IsTogglePaperSizeVisible>
</q1:RibbonSetting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q 1 : E n t i t y   x m l n s : q 1 = " h t t p : / / s c h e m a s . m a c r o v i e w . c o m . a u / e n t i t y " >  
     < q 1 : C o u n t r i e s >  
         < q 1 : s t r i n g > A u s t r a l i a < / q 1 : s t r i n g >  
     < / q 1 : C o u n t r i e s >  
     < q 1 : D e s c r i p t i o n >   A B N   3 7   0 0 1   0 2 4   0 9 5 < / q 1 : D e s c r i p t i o n >  
     < q 1 : I d > 9 a 9 9 4 a 6 1 - c 6 4 5 - 4 c 0 a - 9 9 e e - a 6 5 8 3 6 d e a d 2 f < / q 1 : I d >  
     < q 1 : N a m e > J a c o b s   G r o u p   ( A u s t r a l i a )   P t y   L t d < / q 1 : N a m e >  
     < q 1 : W e b > w w w . j a c o b s . c o m < / q 1 : W e b >  
 < / q 1 : E n t i t y > 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0" ma:contentTypeDescription="Create a new document." ma:contentTypeScope="" ma:versionID="56734ef26da320450a1438817e684dd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Melbourne Water</ClientName>
  <ClientReference xmlns="http://schemas.macroview.com.au/answerfile"/>
  <CopiesTo xmlns="http://schemas.macroview.com.au/answerfile"/>
  <CvFirstNameSurname xmlns="http://schemas.macroview.com.au/answerfile"/>
  <Date xmlns="http://schemas.macroview.com.au/answerfile">2023-03-07T00:00:00</Date>
  <DocumentNumber xmlns="http://schemas.macroview.com.au/answerfile"/>
  <DocumentTitle xmlns="http://schemas.macroview.com.au/answerfile">Memorandum</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Officer South DSS review project</ProjectName>
  <ProjectNumber xmlns="http://schemas.macroview.com.au/answerfile">IA5000EI</ProjectNumber>
  <Recipient xmlns="http://schemas.macroview.com.au/answerfile">
    <Address/>
    <Addresses/>
    <Assistant/>
    <CompanyName/>
    <Country/>
    <Delivery/>
    <Department/>
    <EmailAddress/>
    <ExtensionAttribute3/>
    <ExtensionAttribute4/>
    <ExternalId/>
    <FaxNumber/>
    <FirstName/>
    <FullName>James Hodgens</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
  <Sender xmlns="http://schemas.macroview.com.au/answerfile">
    <Address/>
    <Addresses/>
    <Assistant/>
    <CompanyName/>
    <Country/>
    <Delivery/>
    <Department/>
    <EmailAddress/>
    <ExtensionAttribute3/>
    <ExtensionAttribute4/>
    <ExternalId/>
    <FaxNumber/>
    <FirstName/>
    <FullName>Bron Gwyther, Peter Sandercock; Jamie Carroll (Spiire); technical review and input by Adam Hall and Stephen Sonnenberg.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erviceIdentifier xmlns="http://schemas.macroview.com.au/answerfile">1212494729</ServiceIdentifier>
  <Signoff xmlns="http://schemas.macroview.com.au/answerfile">Kind regards</Signoff>
  <SubHeading xmlns="http://schemas.macroview.com.au/answerfile"/>
  <Subject xmlns="http://schemas.macroview.com.au/answerfile">Officer South Waterway Corridor hydraulic assessment (FINAL v2)</Subject>
</root>
</file>

<file path=customXml/item7.xml><?xml version="1.0" encoding="utf-8"?>
<q1:DocumentSettings xmlns:q1="http://schemas.macroview.com.au/documentsettings">
  <q1:NewDocumentMethodName>Memorandum_NewDocument</q1:NewDocumentMethodName>
  <q1:EditDetailsMethodName>Memorandum_EditDocument</q1:EditDetailsMethodName>
  <q1:ChangeOfficeMethodName>ChangeOffice_Stationery</q1:ChangeOfficeMethodName>
</q1:DocumentSetting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1 6 " ? > < q 1 : B r a n d   x m l n s : q 1 = " h t t p : / / s c h e m a s . m a c r o v i e w . c o m . a u / b r a n d " >  
     < q 1 : G r o u p i n g / >  
     < q 1 : L o g o P a t h > C : \ U s e r s \ g w y t h e b \ A p p D a t a \ R o a m i n g \ M a c r o V i e w . O f f i c e \ F i l e s \ A p p S e t t i n g s \ B r a n d s \ J a c o b s . j p g < / q 1 : L o g o P a t h >  
     < q 1 : N a m e > J a c o b s < / q 1 : N a m e >  
 < / q 1 : B r a n d > 
</file>

<file path=customXml/itemProps1.xml><?xml version="1.0" encoding="utf-8"?>
<ds:datastoreItem xmlns:ds="http://schemas.openxmlformats.org/officeDocument/2006/customXml" ds:itemID="{99D37937-09CE-4F0E-A3A8-93D7DF1E9D2B}">
  <ds:schemaRefs>
    <ds:schemaRef ds:uri="http://schemas.macroview.com.au/StyleVisibilitySettingsCollection"/>
  </ds:schemaRefs>
</ds:datastoreItem>
</file>

<file path=customXml/itemProps10.xml><?xml version="1.0" encoding="utf-8"?>
<ds:datastoreItem xmlns:ds="http://schemas.openxmlformats.org/officeDocument/2006/customXml" ds:itemID="{82DD6E49-4A6C-4C8D-BECA-FC3195D3AAD8}">
  <ds:schemaRefs>
    <ds:schemaRef ds:uri="http://schemas.macroview.com.au/office"/>
  </ds:schemaRefs>
</ds:datastoreItem>
</file>

<file path=customXml/itemProps11.xml><?xml version="1.0" encoding="utf-8"?>
<ds:datastoreItem xmlns:ds="http://schemas.openxmlformats.org/officeDocument/2006/customXml" ds:itemID="{62271AAD-2861-4EC1-B025-8F1B8F2C387D}">
  <ds:schemaRefs>
    <ds:schemaRef ds:uri="http://schemas.macroview.com.au/ribbonsettings"/>
  </ds:schemaRefs>
</ds:datastoreItem>
</file>

<file path=customXml/itemProps2.xml><?xml version="1.0" encoding="utf-8"?>
<ds:datastoreItem xmlns:ds="http://schemas.openxmlformats.org/officeDocument/2006/customXml" ds:itemID="{E392D166-3096-44BD-9FC0-18A81BB94BCE}">
  <ds:schemaRefs>
    <ds:schemaRef ds:uri="http://schemas.microsoft.com/sharepoint/v3/contenttype/forms"/>
  </ds:schemaRefs>
</ds:datastoreItem>
</file>

<file path=customXml/itemProps3.xml><?xml version="1.0" encoding="utf-8"?>
<ds:datastoreItem xmlns:ds="http://schemas.openxmlformats.org/officeDocument/2006/customXml" ds:itemID="{0E5E05CF-6AC9-4A89-A7DC-57291C5950D5}">
  <ds:schemaRefs>
    <ds:schemaRef ds:uri="http://schemas.macroview.com.au/entity"/>
  </ds:schemaRefs>
</ds:datastoreItem>
</file>

<file path=customXml/itemProps4.xml><?xml version="1.0" encoding="utf-8"?>
<ds:datastoreItem xmlns:ds="http://schemas.openxmlformats.org/officeDocument/2006/customXml" ds:itemID="{CB057781-8476-4E3F-82A4-B878B3CDE468}">
  <ds:schemaRefs>
    <ds:schemaRef ds:uri="http://schemas.openxmlformats.org/officeDocument/2006/bibliography"/>
  </ds:schemaRefs>
</ds:datastoreItem>
</file>

<file path=customXml/itemProps5.xml><?xml version="1.0" encoding="utf-8"?>
<ds:datastoreItem xmlns:ds="http://schemas.openxmlformats.org/officeDocument/2006/customXml" ds:itemID="{02434355-032A-433B-B492-953152963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D15801D2-E30D-4346-BC2E-572D25718FBD}">
  <ds:schemaRefs>
    <ds:schemaRef ds:uri="http://schemas.macroview.com.au/answerfile"/>
  </ds:schemaRefs>
</ds:datastoreItem>
</file>

<file path=customXml/itemProps7.xml><?xml version="1.0" encoding="utf-8"?>
<ds:datastoreItem xmlns:ds="http://schemas.openxmlformats.org/officeDocument/2006/customXml" ds:itemID="{E0156CE9-0900-43DF-97DD-A61F928BBF42}">
  <ds:schemaRefs>
    <ds:schemaRef ds:uri="http://schemas.macroview.com.au/documentsettings"/>
  </ds:schemaRefs>
</ds:datastoreItem>
</file>

<file path=customXml/itemProps8.xml><?xml version="1.0" encoding="utf-8"?>
<ds:datastoreItem xmlns:ds="http://schemas.openxmlformats.org/officeDocument/2006/customXml" ds:itemID="{4E1BECF2-889E-4E2A-92AA-EA183AAF87F7}">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9.xml><?xml version="1.0" encoding="utf-8"?>
<ds:datastoreItem xmlns:ds="http://schemas.openxmlformats.org/officeDocument/2006/customXml" ds:itemID="{62923AAC-C801-4037-ABEA-FB090F48024F}">
  <ds:schemaRefs>
    <ds:schemaRef ds:uri="http://schemas.macroview.com.au/brand"/>
  </ds:schemaRefs>
</ds:datastoreItem>
</file>

<file path=docProps/app.xml><?xml version="1.0" encoding="utf-8"?>
<Properties xmlns="http://schemas.openxmlformats.org/officeDocument/2006/extended-properties" xmlns:vt="http://schemas.openxmlformats.org/officeDocument/2006/docPropsVTypes">
  <Template>Memorandum</Template>
  <TotalTime>37</TotalTime>
  <Pages>11</Pages>
  <Words>3185</Words>
  <Characters>17363</Characters>
  <Application>Microsoft Office Word</Application>
  <DocSecurity>0</DocSecurity>
  <Lines>496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Gwyther, Bronwyn</dc:creator>
  <cp:keywords/>
  <dc:description/>
  <cp:lastModifiedBy>Sonnenberg, Stephen</cp:lastModifiedBy>
  <cp:revision>13</cp:revision>
  <cp:lastPrinted>2023-03-05T22:44:00Z</cp:lastPrinted>
  <dcterms:created xsi:type="dcterms:W3CDTF">2023-03-02T01:40:00Z</dcterms:created>
  <dcterms:modified xsi:type="dcterms:W3CDTF">2023-08-13T23:28:00Z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