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1A8A" w14:textId="29D03A08" w:rsidR="00985357" w:rsidRPr="00C56705" w:rsidRDefault="00A91DA3" w:rsidP="00C56705">
      <w:pPr>
        <w:pStyle w:val="Heading2"/>
        <w:rPr>
          <w:rFonts w:ascii="Verdana" w:hAnsi="Verdana"/>
          <w:b/>
          <w:color w:val="auto"/>
        </w:rPr>
      </w:pPr>
      <w:r w:rsidRPr="00C56705">
        <w:rPr>
          <w:rFonts w:ascii="Verdana" w:hAnsi="Verdana"/>
          <w:b/>
          <w:color w:val="auto"/>
        </w:rPr>
        <w:t xml:space="preserve">Panel Report </w:t>
      </w:r>
      <w:r w:rsidR="00F36986" w:rsidRPr="00C56705">
        <w:rPr>
          <w:rFonts w:ascii="Verdana" w:hAnsi="Verdana"/>
          <w:b/>
          <w:color w:val="auto"/>
        </w:rPr>
        <w:t>–</w:t>
      </w:r>
      <w:r w:rsidRPr="00C56705">
        <w:rPr>
          <w:rFonts w:ascii="Verdana" w:hAnsi="Verdana"/>
          <w:b/>
          <w:color w:val="auto"/>
        </w:rPr>
        <w:t xml:space="preserve"> </w:t>
      </w:r>
      <w:r w:rsidR="00B71A85" w:rsidRPr="00C56705">
        <w:rPr>
          <w:rFonts w:ascii="Verdana" w:hAnsi="Verdana"/>
          <w:b/>
          <w:color w:val="auto"/>
        </w:rPr>
        <w:t>Attachments</w:t>
      </w:r>
    </w:p>
    <w:p w14:paraId="406496EC" w14:textId="77777777" w:rsidR="00B27EB6" w:rsidRDefault="00B27EB6" w:rsidP="00C56705">
      <w:pPr>
        <w:pStyle w:val="Heading2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b/>
          <w:color w:val="auto"/>
        </w:rPr>
        <w:t>Updated 24</w:t>
      </w:r>
      <w:r w:rsidRPr="00B27EB6">
        <w:rPr>
          <w:rFonts w:ascii="Verdana" w:hAnsi="Verdana"/>
          <w:b/>
          <w:color w:val="auto"/>
          <w:vertAlign w:val="superscript"/>
        </w:rPr>
        <w:t>th</w:t>
      </w:r>
      <w:r>
        <w:rPr>
          <w:rFonts w:ascii="Verdana" w:hAnsi="Verdana"/>
          <w:b/>
          <w:color w:val="auto"/>
        </w:rPr>
        <w:t xml:space="preserve"> </w:t>
      </w:r>
      <w:r w:rsidR="002737D3" w:rsidRPr="00C56705">
        <w:rPr>
          <w:rFonts w:ascii="Verdana" w:hAnsi="Verdana"/>
          <w:b/>
          <w:color w:val="auto"/>
        </w:rPr>
        <w:t>October 2023</w:t>
      </w:r>
      <w:r w:rsidR="00C56705">
        <w:rPr>
          <w:rFonts w:ascii="Verdana" w:hAnsi="Verdana"/>
          <w:b/>
          <w:color w:val="auto"/>
        </w:rPr>
        <w:br/>
      </w:r>
    </w:p>
    <w:p w14:paraId="285C0D45" w14:textId="1B65D02C" w:rsidR="00B27EB6" w:rsidRPr="00B27EB6" w:rsidRDefault="002737D3" w:rsidP="00B27EB6">
      <w:pPr>
        <w:rPr>
          <w:b/>
          <w:sz w:val="26"/>
          <w:szCs w:val="26"/>
        </w:rPr>
      </w:pPr>
      <w:r w:rsidRPr="002737D3">
        <w:t xml:space="preserve">Melbourne Water </w:t>
      </w:r>
      <w:r w:rsidR="00B27EB6">
        <w:t xml:space="preserve">has consulted </w:t>
      </w:r>
      <w:r w:rsidRPr="002737D3">
        <w:t xml:space="preserve">with the Panel about public release of documents included in </w:t>
      </w:r>
      <w:r>
        <w:t>the</w:t>
      </w:r>
      <w:r w:rsidRPr="002737D3">
        <w:t xml:space="preserve"> Attachments to t</w:t>
      </w:r>
      <w:r>
        <w:t xml:space="preserve">he Panel’s Report. </w:t>
      </w:r>
      <w:r w:rsidR="00B27EB6">
        <w:t>Some</w:t>
      </w:r>
      <w:r>
        <w:t xml:space="preserve"> of the A</w:t>
      </w:r>
      <w:r w:rsidRPr="002737D3">
        <w:t xml:space="preserve">ttachments include personal details or information that </w:t>
      </w:r>
      <w:r w:rsidR="00B27EB6">
        <w:t xml:space="preserve">was </w:t>
      </w:r>
      <w:r w:rsidRPr="002737D3">
        <w:t xml:space="preserve">provided </w:t>
      </w:r>
      <w:r w:rsidR="00B27EB6">
        <w:t xml:space="preserve">by a third party </w:t>
      </w:r>
      <w:r w:rsidRPr="002737D3">
        <w:t>direct to the Panel</w:t>
      </w:r>
      <w:r w:rsidR="00B27EB6">
        <w:t>,</w:t>
      </w:r>
      <w:r w:rsidRPr="002737D3">
        <w:t xml:space="preserve"> </w:t>
      </w:r>
      <w:r w:rsidR="00B27EB6">
        <w:t>either in</w:t>
      </w:r>
      <w:r w:rsidRPr="002737D3">
        <w:t xml:space="preserve"> confidence</w:t>
      </w:r>
      <w:r w:rsidR="00B27EB6">
        <w:t xml:space="preserve"> or without the third party being made aware it may be released publicly</w:t>
      </w:r>
      <w:r w:rsidRPr="002737D3">
        <w:t xml:space="preserve">. </w:t>
      </w:r>
      <w:r w:rsidR="00AA1EC9">
        <w:t xml:space="preserve"> Those Attachments </w:t>
      </w:r>
      <w:r w:rsidR="008356B7">
        <w:t>have not been published</w:t>
      </w:r>
      <w:r w:rsidR="00AA1EC9">
        <w:t>.  All other Attachments</w:t>
      </w:r>
      <w:r w:rsidR="009D1E4A">
        <w:t xml:space="preserve">, including </w:t>
      </w:r>
      <w:r w:rsidR="00D56C62">
        <w:t xml:space="preserve">the public </w:t>
      </w:r>
      <w:r w:rsidR="00A972A9">
        <w:t>consultation</w:t>
      </w:r>
      <w:r w:rsidR="00864714">
        <w:t xml:space="preserve"> transcripts</w:t>
      </w:r>
      <w:r w:rsidR="00D56C62">
        <w:t>,</w:t>
      </w:r>
      <w:r w:rsidR="00AA1EC9">
        <w:t xml:space="preserve"> have been published and links to those </w:t>
      </w:r>
      <w:r w:rsidR="000D6044">
        <w:t>A</w:t>
      </w:r>
      <w:r w:rsidR="00AA1EC9">
        <w:t>ttachments are in the below table.</w:t>
      </w:r>
    </w:p>
    <w:p w14:paraId="7C4A6C84" w14:textId="060D01B2" w:rsidR="002737D3" w:rsidRPr="002737D3" w:rsidRDefault="00B27EB6" w:rsidP="00B27EB6">
      <w:r>
        <w:t>The following provides a summary of the Attachments and identifies those that are publicly available</w:t>
      </w:r>
      <w:r w:rsidR="002737D3" w:rsidRPr="002737D3"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6771"/>
      </w:tblGrid>
      <w:tr w:rsidR="002737D3" w:rsidRPr="002737D3" w14:paraId="6C696C09" w14:textId="77777777" w:rsidTr="002737D3">
        <w:tc>
          <w:tcPr>
            <w:tcW w:w="3005" w:type="dxa"/>
            <w:shd w:val="clear" w:color="auto" w:fill="000000" w:themeFill="text1"/>
          </w:tcPr>
          <w:p w14:paraId="4CFBA0A5" w14:textId="5C9ABCDF" w:rsidR="002737D3" w:rsidRPr="002737D3" w:rsidRDefault="002737D3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Attachments to Panel Report</w:t>
            </w:r>
          </w:p>
        </w:tc>
        <w:tc>
          <w:tcPr>
            <w:tcW w:w="6771" w:type="dxa"/>
            <w:shd w:val="clear" w:color="auto" w:fill="000000" w:themeFill="text1"/>
          </w:tcPr>
          <w:p w14:paraId="6C4EC8FC" w14:textId="23B136DC" w:rsidR="002737D3" w:rsidRPr="002737D3" w:rsidRDefault="002737D3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elbourne </w:t>
            </w:r>
            <w:r w:rsidRPr="002737D3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ater</w:t>
            </w:r>
            <w:r w:rsidRPr="002737D3">
              <w:rPr>
                <w:b/>
                <w:sz w:val="20"/>
                <w:szCs w:val="20"/>
              </w:rPr>
              <w:t xml:space="preserve"> Comment</w:t>
            </w:r>
          </w:p>
        </w:tc>
      </w:tr>
      <w:tr w:rsidR="002737D3" w:rsidRPr="002737D3" w14:paraId="349A1108" w14:textId="77777777" w:rsidTr="002737D3">
        <w:tc>
          <w:tcPr>
            <w:tcW w:w="3005" w:type="dxa"/>
          </w:tcPr>
          <w:p w14:paraId="236287C3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A</w:t>
            </w:r>
          </w:p>
          <w:p w14:paraId="15FF0C4C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Terms of Reference and Addendum</w:t>
            </w:r>
          </w:p>
        </w:tc>
        <w:tc>
          <w:tcPr>
            <w:tcW w:w="6771" w:type="dxa"/>
          </w:tcPr>
          <w:p w14:paraId="12ECF79B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Available on our website here:</w:t>
            </w:r>
          </w:p>
          <w:p w14:paraId="27E3B2FA" w14:textId="03C300C9" w:rsidR="002737D3" w:rsidRPr="002737D3" w:rsidRDefault="0004364F" w:rsidP="009959D5">
            <w:pPr>
              <w:rPr>
                <w:sz w:val="20"/>
                <w:szCs w:val="20"/>
              </w:rPr>
            </w:pPr>
            <w:hyperlink r:id="rId6" w:history="1">
              <w:r w:rsidR="002737D3" w:rsidRPr="002737D3">
                <w:rPr>
                  <w:rStyle w:val="Hyperlink"/>
                  <w:sz w:val="20"/>
                  <w:szCs w:val="20"/>
                </w:rPr>
                <w:t>Terms of Reference</w:t>
              </w:r>
            </w:hyperlink>
          </w:p>
          <w:p w14:paraId="74878BE2" w14:textId="3F542B0D" w:rsidR="002737D3" w:rsidRPr="002737D3" w:rsidRDefault="0004364F" w:rsidP="009959D5">
            <w:pPr>
              <w:rPr>
                <w:sz w:val="20"/>
                <w:szCs w:val="20"/>
              </w:rPr>
            </w:pPr>
            <w:hyperlink r:id="rId7" w:history="1">
              <w:r w:rsidR="002737D3" w:rsidRPr="002737D3">
                <w:rPr>
                  <w:rStyle w:val="Hyperlink"/>
                  <w:sz w:val="20"/>
                  <w:szCs w:val="20"/>
                </w:rPr>
                <w:t>Addendum to TOR</w:t>
              </w:r>
            </w:hyperlink>
          </w:p>
        </w:tc>
      </w:tr>
      <w:tr w:rsidR="002737D3" w:rsidRPr="002737D3" w14:paraId="282C947F" w14:textId="77777777" w:rsidTr="002737D3">
        <w:tc>
          <w:tcPr>
            <w:tcW w:w="3005" w:type="dxa"/>
          </w:tcPr>
          <w:p w14:paraId="158C3E05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B</w:t>
            </w:r>
          </w:p>
          <w:p w14:paraId="4033FEB0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List of persons who made submissions</w:t>
            </w:r>
          </w:p>
        </w:tc>
        <w:tc>
          <w:tcPr>
            <w:tcW w:w="6771" w:type="dxa"/>
          </w:tcPr>
          <w:p w14:paraId="43B22B1A" w14:textId="78B07220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 xml:space="preserve">Attachment contains personal details. </w:t>
            </w:r>
          </w:p>
          <w:p w14:paraId="252C63FB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Submissions with personal details redacted are available on our website here:</w:t>
            </w:r>
          </w:p>
          <w:p w14:paraId="17726FE4" w14:textId="13AAC478" w:rsidR="002737D3" w:rsidRPr="002737D3" w:rsidRDefault="0004364F" w:rsidP="009959D5">
            <w:pPr>
              <w:rPr>
                <w:sz w:val="20"/>
                <w:szCs w:val="20"/>
              </w:rPr>
            </w:pPr>
            <w:hyperlink r:id="rId8" w:history="1">
              <w:r w:rsidR="002737D3" w:rsidRPr="002737D3">
                <w:rPr>
                  <w:rStyle w:val="Hyperlink"/>
                  <w:sz w:val="20"/>
                  <w:szCs w:val="20"/>
                </w:rPr>
                <w:t>Community Consultation (melbournewater.com.au)</w:t>
              </w:r>
            </w:hyperlink>
            <w:r w:rsidR="002737D3" w:rsidRPr="002737D3">
              <w:rPr>
                <w:sz w:val="20"/>
                <w:szCs w:val="20"/>
              </w:rPr>
              <w:t xml:space="preserve"> </w:t>
            </w:r>
          </w:p>
        </w:tc>
      </w:tr>
      <w:tr w:rsidR="002737D3" w:rsidRPr="002737D3" w14:paraId="13C6AB76" w14:textId="77777777" w:rsidTr="002737D3">
        <w:tc>
          <w:tcPr>
            <w:tcW w:w="3005" w:type="dxa"/>
          </w:tcPr>
          <w:p w14:paraId="5149A4B4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C</w:t>
            </w:r>
          </w:p>
          <w:p w14:paraId="11405BB2" w14:textId="069DC1AB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List of</w:t>
            </w:r>
            <w:r w:rsidR="00B27EB6">
              <w:rPr>
                <w:sz w:val="20"/>
                <w:szCs w:val="20"/>
              </w:rPr>
              <w:t xml:space="preserve"> persons consulted or interviewed</w:t>
            </w:r>
          </w:p>
        </w:tc>
        <w:tc>
          <w:tcPr>
            <w:tcW w:w="6771" w:type="dxa"/>
          </w:tcPr>
          <w:p w14:paraId="5ACE189A" w14:textId="4E14AA39" w:rsidR="002737D3" w:rsidRPr="00905017" w:rsidRDefault="00B27EB6" w:rsidP="00E133D1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This</w:t>
            </w:r>
            <w:r w:rsidR="002737D3" w:rsidRPr="00905017">
              <w:rPr>
                <w:sz w:val="20"/>
                <w:szCs w:val="20"/>
              </w:rPr>
              <w:t xml:space="preserve"> </w:t>
            </w:r>
            <w:r w:rsidRPr="00905017">
              <w:rPr>
                <w:sz w:val="20"/>
                <w:szCs w:val="20"/>
              </w:rPr>
              <w:t>list contains personal details</w:t>
            </w:r>
            <w:r w:rsidR="00E133D1" w:rsidRPr="00905017">
              <w:rPr>
                <w:sz w:val="20"/>
                <w:szCs w:val="20"/>
              </w:rPr>
              <w:t xml:space="preserve"> that cannot be published for privacy reasons</w:t>
            </w:r>
            <w:r w:rsidRPr="00905017">
              <w:rPr>
                <w:sz w:val="20"/>
                <w:szCs w:val="20"/>
              </w:rPr>
              <w:t>.</w:t>
            </w:r>
          </w:p>
        </w:tc>
      </w:tr>
      <w:tr w:rsidR="002737D3" w:rsidRPr="002737D3" w14:paraId="2DF52EE4" w14:textId="77777777" w:rsidTr="002737D3">
        <w:tc>
          <w:tcPr>
            <w:tcW w:w="3005" w:type="dxa"/>
          </w:tcPr>
          <w:p w14:paraId="47AC7E92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D</w:t>
            </w:r>
          </w:p>
          <w:p w14:paraId="3F80836D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Unredacted copies of submissions</w:t>
            </w:r>
          </w:p>
        </w:tc>
        <w:tc>
          <w:tcPr>
            <w:tcW w:w="6771" w:type="dxa"/>
          </w:tcPr>
          <w:p w14:paraId="0BD9991E" w14:textId="464D1312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Contains personal details. Submissions with personal details redacted are available on our website here:</w:t>
            </w:r>
          </w:p>
          <w:p w14:paraId="403EC503" w14:textId="462D1639" w:rsidR="002737D3" w:rsidRPr="002737D3" w:rsidRDefault="0004364F" w:rsidP="009959D5">
            <w:pPr>
              <w:rPr>
                <w:sz w:val="20"/>
                <w:szCs w:val="20"/>
              </w:rPr>
            </w:pPr>
            <w:hyperlink r:id="rId9" w:history="1">
              <w:r w:rsidR="002737D3" w:rsidRPr="002737D3">
                <w:rPr>
                  <w:rStyle w:val="Hyperlink"/>
                  <w:sz w:val="20"/>
                  <w:szCs w:val="20"/>
                </w:rPr>
                <w:t>Community Consultation (melbournewater.com.au)</w:t>
              </w:r>
            </w:hyperlink>
          </w:p>
        </w:tc>
      </w:tr>
      <w:tr w:rsidR="002737D3" w:rsidRPr="002737D3" w14:paraId="0AFF02B5" w14:textId="77777777" w:rsidTr="002737D3">
        <w:tc>
          <w:tcPr>
            <w:tcW w:w="3005" w:type="dxa"/>
          </w:tcPr>
          <w:p w14:paraId="3214A7F0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E</w:t>
            </w:r>
          </w:p>
          <w:p w14:paraId="5D7B641F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Correspondence inviting submitters to participate in public consultations</w:t>
            </w:r>
          </w:p>
        </w:tc>
        <w:tc>
          <w:tcPr>
            <w:tcW w:w="6771" w:type="dxa"/>
          </w:tcPr>
          <w:p w14:paraId="452DD458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Proforma email available on our website here:</w:t>
            </w:r>
          </w:p>
          <w:p w14:paraId="61BCF378" w14:textId="6CEA54F1" w:rsidR="002737D3" w:rsidRPr="002737D3" w:rsidRDefault="0004364F" w:rsidP="009959D5">
            <w:pPr>
              <w:rPr>
                <w:sz w:val="20"/>
                <w:szCs w:val="20"/>
              </w:rPr>
            </w:pPr>
            <w:hyperlink r:id="rId10" w:history="1">
              <w:r w:rsidR="00C56705" w:rsidRPr="00C56705">
                <w:rPr>
                  <w:rStyle w:val="Hyperlink"/>
                  <w:sz w:val="20"/>
                  <w:szCs w:val="20"/>
                </w:rPr>
                <w:t>Attachment E</w:t>
              </w:r>
            </w:hyperlink>
          </w:p>
        </w:tc>
      </w:tr>
      <w:tr w:rsidR="002737D3" w:rsidRPr="002737D3" w14:paraId="3DC88628" w14:textId="77777777" w:rsidTr="002737D3">
        <w:tc>
          <w:tcPr>
            <w:tcW w:w="3005" w:type="dxa"/>
          </w:tcPr>
          <w:p w14:paraId="74178C54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F</w:t>
            </w:r>
          </w:p>
          <w:p w14:paraId="466F63A8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Additional information received from submitters</w:t>
            </w:r>
          </w:p>
        </w:tc>
        <w:tc>
          <w:tcPr>
            <w:tcW w:w="6771" w:type="dxa"/>
          </w:tcPr>
          <w:p w14:paraId="3A4F08A9" w14:textId="14F2B0A0" w:rsidR="002737D3" w:rsidRPr="00905017" w:rsidRDefault="00B27EB6" w:rsidP="00B27EB6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List of information that was provided by third parties direct to the Panel</w:t>
            </w:r>
          </w:p>
        </w:tc>
      </w:tr>
      <w:tr w:rsidR="002737D3" w:rsidRPr="002737D3" w14:paraId="744E292F" w14:textId="77777777" w:rsidTr="002737D3">
        <w:tc>
          <w:tcPr>
            <w:tcW w:w="3005" w:type="dxa"/>
          </w:tcPr>
          <w:p w14:paraId="50CF6FE4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G</w:t>
            </w:r>
          </w:p>
          <w:p w14:paraId="410462FB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Correspondence requesting further information</w:t>
            </w:r>
          </w:p>
        </w:tc>
        <w:tc>
          <w:tcPr>
            <w:tcW w:w="6771" w:type="dxa"/>
          </w:tcPr>
          <w:p w14:paraId="621416A0" w14:textId="57677134" w:rsidR="002737D3" w:rsidRPr="00905017" w:rsidRDefault="00B27EB6" w:rsidP="009959D5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L</w:t>
            </w:r>
            <w:r w:rsidR="002737D3" w:rsidRPr="00905017">
              <w:rPr>
                <w:sz w:val="20"/>
                <w:szCs w:val="20"/>
              </w:rPr>
              <w:t xml:space="preserve">ist of information requests the Panel made to various </w:t>
            </w:r>
            <w:r w:rsidRPr="00905017">
              <w:rPr>
                <w:sz w:val="20"/>
                <w:szCs w:val="20"/>
              </w:rPr>
              <w:t xml:space="preserve">third </w:t>
            </w:r>
            <w:r w:rsidR="002737D3" w:rsidRPr="00905017">
              <w:rPr>
                <w:sz w:val="20"/>
                <w:szCs w:val="20"/>
              </w:rPr>
              <w:t>parties</w:t>
            </w:r>
            <w:r w:rsidRPr="00905017">
              <w:rPr>
                <w:sz w:val="20"/>
                <w:szCs w:val="20"/>
              </w:rPr>
              <w:t xml:space="preserve"> </w:t>
            </w:r>
          </w:p>
        </w:tc>
      </w:tr>
      <w:tr w:rsidR="002737D3" w:rsidRPr="002737D3" w14:paraId="5305872D" w14:textId="77777777" w:rsidTr="002737D3">
        <w:tc>
          <w:tcPr>
            <w:tcW w:w="3005" w:type="dxa"/>
          </w:tcPr>
          <w:p w14:paraId="758EDF44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H</w:t>
            </w:r>
          </w:p>
          <w:p w14:paraId="051822D3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Responses to extra information received upon request</w:t>
            </w:r>
          </w:p>
        </w:tc>
        <w:tc>
          <w:tcPr>
            <w:tcW w:w="6771" w:type="dxa"/>
          </w:tcPr>
          <w:p w14:paraId="09FCBA85" w14:textId="506E5B8D" w:rsidR="002737D3" w:rsidRPr="00905017" w:rsidRDefault="00B27EB6" w:rsidP="009959D5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L</w:t>
            </w:r>
            <w:r w:rsidR="002737D3" w:rsidRPr="00905017">
              <w:rPr>
                <w:sz w:val="20"/>
                <w:szCs w:val="20"/>
              </w:rPr>
              <w:t xml:space="preserve">ist of further information supplied to the Panel </w:t>
            </w:r>
            <w:r w:rsidRPr="00905017">
              <w:rPr>
                <w:sz w:val="20"/>
                <w:szCs w:val="20"/>
              </w:rPr>
              <w:t>by third parties</w:t>
            </w:r>
          </w:p>
        </w:tc>
      </w:tr>
      <w:tr w:rsidR="002737D3" w:rsidRPr="002737D3" w14:paraId="50B65411" w14:textId="77777777" w:rsidTr="002737D3">
        <w:tc>
          <w:tcPr>
            <w:tcW w:w="3005" w:type="dxa"/>
          </w:tcPr>
          <w:p w14:paraId="161FA37D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I</w:t>
            </w:r>
          </w:p>
          <w:p w14:paraId="56CFB997" w14:textId="77777777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Copies of invitations to meet with Panel</w:t>
            </w:r>
          </w:p>
        </w:tc>
        <w:tc>
          <w:tcPr>
            <w:tcW w:w="6771" w:type="dxa"/>
          </w:tcPr>
          <w:p w14:paraId="4A0A2C59" w14:textId="09E1CAB2" w:rsidR="002737D3" w:rsidRPr="00905017" w:rsidRDefault="00B27EB6" w:rsidP="009959D5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I</w:t>
            </w:r>
            <w:r w:rsidR="002737D3" w:rsidRPr="00905017">
              <w:rPr>
                <w:sz w:val="20"/>
                <w:szCs w:val="20"/>
              </w:rPr>
              <w:t>nvitations are the same as Attachment E.</w:t>
            </w:r>
          </w:p>
        </w:tc>
      </w:tr>
      <w:tr w:rsidR="002737D3" w:rsidRPr="002737D3" w14:paraId="10FBF98D" w14:textId="77777777" w:rsidTr="002737D3">
        <w:tc>
          <w:tcPr>
            <w:tcW w:w="3005" w:type="dxa"/>
          </w:tcPr>
          <w:p w14:paraId="7DC3F88D" w14:textId="77777777" w:rsidR="002737D3" w:rsidRPr="002737D3" w:rsidRDefault="002737D3" w:rsidP="009959D5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 xml:space="preserve">Attachment J </w:t>
            </w:r>
          </w:p>
          <w:p w14:paraId="62232B09" w14:textId="1ADE4343" w:rsidR="002737D3" w:rsidRPr="002737D3" w:rsidRDefault="002737D3" w:rsidP="009959D5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Letter</w:t>
            </w:r>
          </w:p>
        </w:tc>
        <w:tc>
          <w:tcPr>
            <w:tcW w:w="6771" w:type="dxa"/>
          </w:tcPr>
          <w:p w14:paraId="2B9BC5D7" w14:textId="3EE3E73F" w:rsidR="002737D3" w:rsidRPr="00905017" w:rsidRDefault="00900A22" w:rsidP="009959D5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Lette</w:t>
            </w:r>
            <w:r w:rsidR="00905017">
              <w:rPr>
                <w:sz w:val="20"/>
                <w:szCs w:val="20"/>
              </w:rPr>
              <w:t>r from the Panel to third party.</w:t>
            </w:r>
          </w:p>
        </w:tc>
      </w:tr>
      <w:tr w:rsidR="004732DA" w:rsidRPr="002737D3" w14:paraId="19C21FF0" w14:textId="77777777" w:rsidTr="002737D3">
        <w:tc>
          <w:tcPr>
            <w:tcW w:w="3005" w:type="dxa"/>
          </w:tcPr>
          <w:p w14:paraId="2DA14401" w14:textId="77777777" w:rsidR="004732DA" w:rsidRPr="002737D3" w:rsidRDefault="004732DA" w:rsidP="004732DA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K</w:t>
            </w:r>
          </w:p>
          <w:p w14:paraId="1EBAB388" w14:textId="77777777" w:rsidR="004732DA" w:rsidRPr="002737D3" w:rsidRDefault="004732DA" w:rsidP="004732DA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List of observers who attended public consultations</w:t>
            </w:r>
          </w:p>
        </w:tc>
        <w:tc>
          <w:tcPr>
            <w:tcW w:w="6771" w:type="dxa"/>
          </w:tcPr>
          <w:p w14:paraId="63C8B4AF" w14:textId="206C1E94" w:rsidR="004732DA" w:rsidRPr="00905017" w:rsidRDefault="004732DA" w:rsidP="004732DA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This list contains personal details that cannot be published for privacy reasons.</w:t>
            </w:r>
          </w:p>
        </w:tc>
      </w:tr>
      <w:tr w:rsidR="004732DA" w:rsidRPr="002737D3" w14:paraId="18BD3D1A" w14:textId="77777777" w:rsidTr="002737D3">
        <w:tc>
          <w:tcPr>
            <w:tcW w:w="3005" w:type="dxa"/>
          </w:tcPr>
          <w:p w14:paraId="474FED5D" w14:textId="77777777" w:rsidR="004732DA" w:rsidRPr="002737D3" w:rsidRDefault="004732DA" w:rsidP="004732DA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L</w:t>
            </w:r>
          </w:p>
          <w:p w14:paraId="6051E4F2" w14:textId="77777777" w:rsidR="004732DA" w:rsidRPr="002737D3" w:rsidRDefault="004732DA" w:rsidP="004732DA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Public consultation transcripts</w:t>
            </w:r>
          </w:p>
        </w:tc>
        <w:tc>
          <w:tcPr>
            <w:tcW w:w="6771" w:type="dxa"/>
          </w:tcPr>
          <w:p w14:paraId="3AB56F34" w14:textId="77777777" w:rsidR="004732DA" w:rsidRDefault="004732DA" w:rsidP="00473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on website here:</w:t>
            </w:r>
          </w:p>
          <w:p w14:paraId="60F15F02" w14:textId="239DFB7D" w:rsidR="004732DA" w:rsidRPr="002737D3" w:rsidRDefault="0004364F" w:rsidP="004732DA">
            <w:pPr>
              <w:rPr>
                <w:sz w:val="20"/>
                <w:szCs w:val="20"/>
              </w:rPr>
            </w:pPr>
            <w:hyperlink r:id="rId11" w:history="1">
              <w:r w:rsidRPr="0004364F">
                <w:rPr>
                  <w:rStyle w:val="Hyperlink"/>
                  <w:sz w:val="20"/>
                  <w:szCs w:val="20"/>
                </w:rPr>
                <w:t>Attachment L</w:t>
              </w:r>
            </w:hyperlink>
            <w:bookmarkStart w:id="0" w:name="_GoBack"/>
            <w:bookmarkEnd w:id="0"/>
          </w:p>
        </w:tc>
      </w:tr>
      <w:tr w:rsidR="004732DA" w:rsidRPr="002737D3" w14:paraId="3E1CBA3C" w14:textId="77777777" w:rsidTr="002737D3">
        <w:tc>
          <w:tcPr>
            <w:tcW w:w="3005" w:type="dxa"/>
          </w:tcPr>
          <w:p w14:paraId="2EDDD88D" w14:textId="77777777" w:rsidR="004732DA" w:rsidRPr="002737D3" w:rsidRDefault="004732DA" w:rsidP="004732DA">
            <w:pPr>
              <w:rPr>
                <w:b/>
                <w:sz w:val="20"/>
                <w:szCs w:val="20"/>
              </w:rPr>
            </w:pPr>
            <w:r w:rsidRPr="002737D3">
              <w:rPr>
                <w:b/>
                <w:sz w:val="20"/>
                <w:szCs w:val="20"/>
              </w:rPr>
              <w:t>Attachment M</w:t>
            </w:r>
          </w:p>
          <w:p w14:paraId="0FC9655A" w14:textId="77777777" w:rsidR="004732DA" w:rsidRPr="002737D3" w:rsidRDefault="004732DA" w:rsidP="004732DA">
            <w:pPr>
              <w:rPr>
                <w:sz w:val="20"/>
                <w:szCs w:val="20"/>
              </w:rPr>
            </w:pPr>
            <w:r w:rsidRPr="002737D3">
              <w:rPr>
                <w:sz w:val="20"/>
                <w:szCs w:val="20"/>
              </w:rPr>
              <w:t>Documents handed up during public consultations</w:t>
            </w:r>
          </w:p>
        </w:tc>
        <w:tc>
          <w:tcPr>
            <w:tcW w:w="6771" w:type="dxa"/>
          </w:tcPr>
          <w:p w14:paraId="3C41F627" w14:textId="541D5C75" w:rsidR="004732DA" w:rsidRPr="002737D3" w:rsidRDefault="004732DA" w:rsidP="004732DA">
            <w:pPr>
              <w:rPr>
                <w:sz w:val="20"/>
                <w:szCs w:val="20"/>
              </w:rPr>
            </w:pPr>
            <w:r w:rsidRPr="00905017">
              <w:rPr>
                <w:sz w:val="20"/>
                <w:szCs w:val="20"/>
              </w:rPr>
              <w:t>Documents provided to the Panel by third parties</w:t>
            </w:r>
            <w:r w:rsidR="00905017">
              <w:rPr>
                <w:sz w:val="20"/>
                <w:szCs w:val="20"/>
              </w:rPr>
              <w:t>.</w:t>
            </w:r>
          </w:p>
        </w:tc>
      </w:tr>
    </w:tbl>
    <w:p w14:paraId="6F2166F0" w14:textId="77777777" w:rsidR="00B71A85" w:rsidRDefault="00B71A85" w:rsidP="00C56705"/>
    <w:sectPr w:rsidR="00B71A85" w:rsidSect="002737D3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3914" w14:textId="77777777" w:rsidR="00142E18" w:rsidRDefault="00142E18" w:rsidP="00A91DA3">
      <w:pPr>
        <w:spacing w:after="0" w:line="240" w:lineRule="auto"/>
      </w:pPr>
      <w:r>
        <w:separator/>
      </w:r>
    </w:p>
  </w:endnote>
  <w:endnote w:type="continuationSeparator" w:id="0">
    <w:p w14:paraId="0D2A0BCC" w14:textId="77777777" w:rsidR="00142E18" w:rsidRDefault="00142E18" w:rsidP="00A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0898" w14:textId="77777777" w:rsidR="00142E18" w:rsidRDefault="00142E18" w:rsidP="00A91DA3">
      <w:pPr>
        <w:spacing w:after="0" w:line="240" w:lineRule="auto"/>
      </w:pPr>
      <w:r>
        <w:separator/>
      </w:r>
    </w:p>
  </w:footnote>
  <w:footnote w:type="continuationSeparator" w:id="0">
    <w:p w14:paraId="05131857" w14:textId="77777777" w:rsidR="00142E18" w:rsidRDefault="00142E18" w:rsidP="00A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103D" w14:textId="23A08892" w:rsidR="00A91DA3" w:rsidRDefault="00A91DA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93A636" wp14:editId="4C1A0E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5ac4fb9806198d475182786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69CA" w14:textId="7DB5BD5C" w:rsidR="00A91DA3" w:rsidRPr="000C4C15" w:rsidRDefault="000C4C15" w:rsidP="000C4C1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0C4C15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993A636" id="_x0000_t202" coordsize="21600,21600" o:spt="202" path="m,l,21600r21600,l21600,xe">
              <v:stroke joinstyle="miter"/>
              <v:path gradientshapeok="t" o:connecttype="rect"/>
            </v:shapetype>
            <v:shape id="MSIPCM25ac4fb9806198d475182786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B1B69CA" w14:textId="7DB5BD5C" w:rsidR="00A91DA3" w:rsidRPr="000C4C15" w:rsidRDefault="000C4C15" w:rsidP="000C4C1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0C4C15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5"/>
    <w:rsid w:val="0004364F"/>
    <w:rsid w:val="000C4C15"/>
    <w:rsid w:val="000D6044"/>
    <w:rsid w:val="001026C5"/>
    <w:rsid w:val="00142E18"/>
    <w:rsid w:val="00160B03"/>
    <w:rsid w:val="0021453C"/>
    <w:rsid w:val="002737D3"/>
    <w:rsid w:val="0036004D"/>
    <w:rsid w:val="003F63DC"/>
    <w:rsid w:val="004322E6"/>
    <w:rsid w:val="00465342"/>
    <w:rsid w:val="004732DA"/>
    <w:rsid w:val="005B77B8"/>
    <w:rsid w:val="005E3120"/>
    <w:rsid w:val="005E3C81"/>
    <w:rsid w:val="00651606"/>
    <w:rsid w:val="00687B5E"/>
    <w:rsid w:val="008356B7"/>
    <w:rsid w:val="008417D8"/>
    <w:rsid w:val="00864714"/>
    <w:rsid w:val="00864A26"/>
    <w:rsid w:val="008B3FFE"/>
    <w:rsid w:val="00900A22"/>
    <w:rsid w:val="00905017"/>
    <w:rsid w:val="00920870"/>
    <w:rsid w:val="009825CA"/>
    <w:rsid w:val="00985357"/>
    <w:rsid w:val="009959D5"/>
    <w:rsid w:val="009D1E4A"/>
    <w:rsid w:val="009F078E"/>
    <w:rsid w:val="00A169D8"/>
    <w:rsid w:val="00A22513"/>
    <w:rsid w:val="00A46ED4"/>
    <w:rsid w:val="00A60557"/>
    <w:rsid w:val="00A91DA3"/>
    <w:rsid w:val="00A95E59"/>
    <w:rsid w:val="00A972A9"/>
    <w:rsid w:val="00AA1EC9"/>
    <w:rsid w:val="00AA70DC"/>
    <w:rsid w:val="00B27EB6"/>
    <w:rsid w:val="00B54B4C"/>
    <w:rsid w:val="00B71A85"/>
    <w:rsid w:val="00C56705"/>
    <w:rsid w:val="00D5223B"/>
    <w:rsid w:val="00D56C62"/>
    <w:rsid w:val="00E133D1"/>
    <w:rsid w:val="00E161E9"/>
    <w:rsid w:val="00E4103B"/>
    <w:rsid w:val="00E87A1A"/>
    <w:rsid w:val="00F36986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6B79"/>
  <w15:chartTrackingRefBased/>
  <w15:docId w15:val="{2BB7AA6C-C6F9-4C87-BD6C-00DF109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A3"/>
  </w:style>
  <w:style w:type="paragraph" w:styleId="Footer">
    <w:name w:val="footer"/>
    <w:basedOn w:val="Normal"/>
    <w:link w:val="FooterChar"/>
    <w:uiPriority w:val="99"/>
    <w:unhideWhenUsed/>
    <w:rsid w:val="00A9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A3"/>
  </w:style>
  <w:style w:type="paragraph" w:styleId="Revision">
    <w:name w:val="Revision"/>
    <w:hidden/>
    <w:uiPriority w:val="99"/>
    <w:semiHidden/>
    <w:rsid w:val="008B3F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D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6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say.melbournewater.com.au/community-consult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dp-au-prod-app-mw-yoursay-files.s3.ap-southeast-2.amazonaws.com/6316/8905/0152/Addendum_to_Terms_of_Reference_July_2023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dp-au-prod-app-mw-yoursay-files.s3.ap-southeast-2.amazonaws.com/2216/7633/9255/Terms_of_Reference_FINAL_January_2023.pdf" TargetMode="External"/><Relationship Id="rId11" Type="http://schemas.openxmlformats.org/officeDocument/2006/relationships/hyperlink" Target="https://hdp-au-prod-app-mw-yoursay-files.s3.ap-southeast-2.amazonaws.com/7516/9827/4497/Panels_Public_Consultation_Sessions_Transcript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hdp-au-prod-app-mw-yoursay-files.s3.ap-southeast-2.amazonaws.com/6216/9654/5286/Attachment_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rsay.melbournewater.com.au/community-consul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Nairn</dc:creator>
  <cp:keywords/>
  <dc:description/>
  <cp:lastModifiedBy>Kat Hawkins</cp:lastModifiedBy>
  <cp:revision>2</cp:revision>
  <dcterms:created xsi:type="dcterms:W3CDTF">2023-10-25T22:59:00Z</dcterms:created>
  <dcterms:modified xsi:type="dcterms:W3CDTF">2023-10-25T22:59:00Z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2023-10-25T22:58:36Z</vt:lpwstr>
  </property>
  <property fmtid="{D5CDD505-2E9C-101B-9397-08002B2CF9AE}" pid="4" name="MSIP_Label_8d1a0ea4-6344-45fe-bd17-9bfc2ab6afb4_Method">
    <vt:lpwstr>Privileged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f2da0c39-5f1d-4e15-a801-bd0d752f3bbc</vt:lpwstr>
  </property>
  <property fmtid="{D5CDD505-2E9C-101B-9397-08002B2CF9AE}" pid="8" name="MSIP_Label_8d1a0ea4-6344-45fe-bd17-9bfc2ab6afb4_ContentBits">
    <vt:lpwstr>1</vt:lpwstr>
  </property>
</Properties>
</file>