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9137" w14:textId="4939B860" w:rsidR="000F5540" w:rsidRPr="000F5540" w:rsidRDefault="003553C4" w:rsidP="000F5540">
      <w:pPr>
        <w:pStyle w:val="Title"/>
        <w:spacing w:before="100" w:beforeAutospacing="1"/>
        <w:rPr>
          <w:sz w:val="48"/>
        </w:rPr>
      </w:pPr>
      <w:r>
        <w:rPr>
          <w:sz w:val="48"/>
        </w:rPr>
        <w:t>Maribyrnong River Flood Review</w:t>
      </w:r>
    </w:p>
    <w:p w14:paraId="672A6659" w14:textId="77777777" w:rsidR="000F5540" w:rsidRDefault="000F5540" w:rsidP="003553C4">
      <w:pPr>
        <w:pStyle w:val="Title"/>
        <w:spacing w:before="100" w:beforeAutospacing="1"/>
        <w:rPr>
          <w:sz w:val="28"/>
          <w:szCs w:val="28"/>
        </w:rPr>
      </w:pPr>
    </w:p>
    <w:p w14:paraId="1F987489" w14:textId="77777777" w:rsidR="00BB3A48" w:rsidRDefault="009B637D" w:rsidP="00BB3A48">
      <w:pPr>
        <w:pStyle w:val="Title"/>
        <w:spacing w:before="100" w:beforeAutospacing="1"/>
        <w:rPr>
          <w:sz w:val="28"/>
          <w:szCs w:val="28"/>
        </w:rPr>
      </w:pPr>
      <w:r w:rsidRPr="000F5540">
        <w:rPr>
          <w:noProof/>
          <w:sz w:val="28"/>
          <w:szCs w:val="28"/>
        </w:rPr>
        <w:drawing>
          <wp:anchor distT="0" distB="0" distL="114300" distR="114300" simplePos="0" relativeHeight="251658240" behindDoc="1" locked="1" layoutInCell="1" allowOverlap="1" wp14:anchorId="4A8F5B27" wp14:editId="78A8D16A">
            <wp:simplePos x="0" y="0"/>
            <wp:positionH relativeFrom="page">
              <wp:align>right</wp:align>
            </wp:positionH>
            <wp:positionV relativeFrom="page">
              <wp:posOffset>0</wp:posOffset>
            </wp:positionV>
            <wp:extent cx="3034800" cy="2109600"/>
            <wp:effectExtent l="0" t="0" r="0" b="5080"/>
            <wp:wrapNone/>
            <wp:docPr id="53" name="MWCircle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a14="http://schemas.microsoft.com/office/mac/drawingml/2011/main"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a14="http://schemas.microsoft.com/office/mac/drawingml/2011/main" xmlns:a14="http://schemas.microsoft.com/office/drawing/2010/main"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4800" cy="21096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r w:rsidR="003553C4" w:rsidRPr="000F5540">
        <w:rPr>
          <w:sz w:val="28"/>
          <w:szCs w:val="28"/>
        </w:rPr>
        <w:t>Melbourne Water</w:t>
      </w:r>
      <w:r w:rsidR="000F5540">
        <w:rPr>
          <w:sz w:val="28"/>
          <w:szCs w:val="28"/>
        </w:rPr>
        <w:t>’s</w:t>
      </w:r>
      <w:r w:rsidR="003553C4" w:rsidRPr="000F5540">
        <w:rPr>
          <w:sz w:val="28"/>
          <w:szCs w:val="28"/>
        </w:rPr>
        <w:t xml:space="preserve"> response to </w:t>
      </w:r>
      <w:r w:rsidR="000F5540">
        <w:rPr>
          <w:sz w:val="28"/>
          <w:szCs w:val="28"/>
        </w:rPr>
        <w:t xml:space="preserve">Independent Review </w:t>
      </w:r>
      <w:r w:rsidR="003553C4" w:rsidRPr="000F5540">
        <w:rPr>
          <w:sz w:val="28"/>
          <w:szCs w:val="28"/>
        </w:rPr>
        <w:t>Panel’s recommendations</w:t>
      </w:r>
    </w:p>
    <w:p w14:paraId="6192A26C" w14:textId="77777777" w:rsidR="00BB3A48" w:rsidRPr="00C14C62" w:rsidRDefault="008D1C16" w:rsidP="00BB3A48">
      <w:pPr>
        <w:pStyle w:val="BodyText"/>
        <w:rPr>
          <w:rFonts w:asciiTheme="majorHAnsi" w:eastAsiaTheme="minorEastAsia" w:hAnsiTheme="majorHAnsi"/>
          <w:b/>
          <w:color w:val="00428B"/>
          <w:sz w:val="28"/>
          <w:szCs w:val="28"/>
        </w:rPr>
      </w:pPr>
      <w:r>
        <w:rPr>
          <w:rFonts w:asciiTheme="majorHAnsi" w:eastAsiaTheme="minorEastAsia" w:hAnsiTheme="majorHAnsi"/>
          <w:b/>
          <w:color w:val="00428B"/>
          <w:sz w:val="28"/>
          <w:szCs w:val="28"/>
        </w:rPr>
        <w:t xml:space="preserve">Progress update – </w:t>
      </w:r>
      <w:r w:rsidR="00353E89">
        <w:rPr>
          <w:rFonts w:asciiTheme="majorHAnsi" w:eastAsiaTheme="minorEastAsia" w:hAnsiTheme="majorHAnsi"/>
          <w:b/>
          <w:color w:val="00428B"/>
          <w:sz w:val="28"/>
          <w:szCs w:val="28"/>
        </w:rPr>
        <w:t>April</w:t>
      </w:r>
      <w:r>
        <w:rPr>
          <w:rFonts w:asciiTheme="majorHAnsi" w:eastAsiaTheme="minorEastAsia" w:hAnsiTheme="majorHAnsi"/>
          <w:b/>
          <w:color w:val="00428B"/>
          <w:sz w:val="28"/>
          <w:szCs w:val="28"/>
        </w:rPr>
        <w:t xml:space="preserve"> 2024</w:t>
      </w:r>
    </w:p>
    <w:p w14:paraId="10A69BB7" w14:textId="77777777" w:rsidR="000F5540" w:rsidRDefault="000F5540" w:rsidP="00B21456">
      <w:pPr>
        <w:pStyle w:val="BodyText"/>
      </w:pPr>
      <w:r>
        <w:t xml:space="preserve">A copy of the report of the independent Review Panel </w:t>
      </w:r>
      <w:r w:rsidR="008D1C16">
        <w:t xml:space="preserve">(August 2023) </w:t>
      </w:r>
      <w:r w:rsidR="006E35A6">
        <w:t xml:space="preserve">and addendum issued by the Panel (October 2023) </w:t>
      </w:r>
      <w:r>
        <w:t xml:space="preserve">can be found here </w:t>
      </w:r>
      <w:hyperlink r:id="rId12" w:history="1">
        <w:r w:rsidR="004477F1">
          <w:rPr>
            <w:rStyle w:val="Hyperlink"/>
          </w:rPr>
          <w:t>yoursay.melbournewater.com.au/maribyrnong-river-flood-review</w:t>
        </w:r>
      </w:hyperlink>
    </w:p>
    <w:p w14:paraId="00211958" w14:textId="2EFCB73E" w:rsidR="00462B56" w:rsidRDefault="0038488D" w:rsidP="00B21456">
      <w:pPr>
        <w:pStyle w:val="BodyText"/>
      </w:pPr>
      <w:r>
        <w:t xml:space="preserve">A six month update on </w:t>
      </w:r>
      <w:r w:rsidR="003553C4">
        <w:t xml:space="preserve">Melbourne Water’s </w:t>
      </w:r>
      <w:r>
        <w:t xml:space="preserve">progress in implementing </w:t>
      </w:r>
      <w:r w:rsidR="003553C4">
        <w:t>the Panel’s recommendations</w:t>
      </w:r>
      <w:r w:rsidR="000F5540">
        <w:t xml:space="preserve"> is set out below</w:t>
      </w:r>
      <w:r w:rsidR="003553C4">
        <w:t>.</w:t>
      </w:r>
    </w:p>
    <w:tbl>
      <w:tblPr>
        <w:tblW w:w="14440" w:type="dxa"/>
        <w:tblCellMar>
          <w:left w:w="0" w:type="dxa"/>
          <w:right w:w="0" w:type="dxa"/>
        </w:tblCellMar>
        <w:tblLook w:val="0420" w:firstRow="1" w:lastRow="0" w:firstColumn="0" w:lastColumn="0" w:noHBand="0" w:noVBand="1"/>
      </w:tblPr>
      <w:tblGrid>
        <w:gridCol w:w="699"/>
        <w:gridCol w:w="6492"/>
        <w:gridCol w:w="7249"/>
      </w:tblGrid>
      <w:tr w:rsidR="00462B56" w:rsidRPr="00462B56" w14:paraId="17B94817" w14:textId="77777777" w:rsidTr="3A95C45C">
        <w:trPr>
          <w:trHeight w:val="584"/>
        </w:trPr>
        <w:tc>
          <w:tcPr>
            <w:tcW w:w="69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428B" w:themeFill="accent1"/>
            <w:tcMar>
              <w:top w:w="72" w:type="dxa"/>
              <w:left w:w="144" w:type="dxa"/>
              <w:bottom w:w="72" w:type="dxa"/>
              <w:right w:w="144" w:type="dxa"/>
            </w:tcMar>
            <w:hideMark/>
          </w:tcPr>
          <w:p w14:paraId="5AFC7B24" w14:textId="77777777" w:rsidR="00462B56" w:rsidRPr="00462B56" w:rsidRDefault="00462B56" w:rsidP="00462B56">
            <w:pPr>
              <w:pStyle w:val="BodyText"/>
              <w:rPr>
                <w:color w:val="FFFFFF" w:themeColor="background1"/>
                <w:sz w:val="20"/>
                <w:szCs w:val="20"/>
              </w:rPr>
            </w:pPr>
            <w:r w:rsidRPr="00462B56">
              <w:rPr>
                <w:b/>
                <w:bCs/>
                <w:color w:val="FFFFFF" w:themeColor="background1"/>
                <w:sz w:val="20"/>
                <w:szCs w:val="20"/>
              </w:rPr>
              <w:t>#</w:t>
            </w:r>
          </w:p>
        </w:tc>
        <w:tc>
          <w:tcPr>
            <w:tcW w:w="649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428B" w:themeFill="accent1"/>
            <w:tcMar>
              <w:top w:w="72" w:type="dxa"/>
              <w:left w:w="144" w:type="dxa"/>
              <w:bottom w:w="72" w:type="dxa"/>
              <w:right w:w="144" w:type="dxa"/>
            </w:tcMar>
            <w:hideMark/>
          </w:tcPr>
          <w:p w14:paraId="2F5281C1" w14:textId="1C8FB28B" w:rsidR="00462B56" w:rsidRPr="00462B56" w:rsidRDefault="0038488D" w:rsidP="00462B56">
            <w:pPr>
              <w:pStyle w:val="BodyText"/>
              <w:rPr>
                <w:color w:val="FFFFFF" w:themeColor="background1"/>
                <w:sz w:val="20"/>
                <w:szCs w:val="20"/>
              </w:rPr>
            </w:pPr>
            <w:r>
              <w:rPr>
                <w:b/>
                <w:bCs/>
                <w:color w:val="FFFFFF" w:themeColor="background1"/>
                <w:sz w:val="20"/>
                <w:szCs w:val="20"/>
              </w:rPr>
              <w:t>Panel recommendation</w:t>
            </w:r>
          </w:p>
        </w:tc>
        <w:tc>
          <w:tcPr>
            <w:tcW w:w="724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428B" w:themeFill="accent1"/>
            <w:tcMar>
              <w:top w:w="72" w:type="dxa"/>
              <w:left w:w="144" w:type="dxa"/>
              <w:bottom w:w="72" w:type="dxa"/>
              <w:right w:w="144" w:type="dxa"/>
            </w:tcMar>
            <w:hideMark/>
          </w:tcPr>
          <w:p w14:paraId="76D75B4D" w14:textId="77777777" w:rsidR="00462B56" w:rsidRPr="00462B56" w:rsidRDefault="00C339F6" w:rsidP="00462B56">
            <w:pPr>
              <w:pStyle w:val="BodyText"/>
              <w:rPr>
                <w:color w:val="FFFFFF" w:themeColor="background1"/>
                <w:sz w:val="20"/>
                <w:szCs w:val="20"/>
              </w:rPr>
            </w:pPr>
            <w:r>
              <w:rPr>
                <w:b/>
                <w:bCs/>
                <w:color w:val="FFFFFF" w:themeColor="background1"/>
                <w:sz w:val="20"/>
                <w:szCs w:val="20"/>
              </w:rPr>
              <w:t>6 month progress update (April</w:t>
            </w:r>
            <w:r w:rsidR="006E35A6">
              <w:rPr>
                <w:b/>
                <w:bCs/>
                <w:color w:val="FFFFFF" w:themeColor="background1"/>
                <w:sz w:val="20"/>
                <w:szCs w:val="20"/>
              </w:rPr>
              <w:t xml:space="preserve"> 2024)</w:t>
            </w:r>
          </w:p>
        </w:tc>
      </w:tr>
      <w:tr w:rsidR="00462B56" w:rsidRPr="00462B56" w14:paraId="6CFECBAA" w14:textId="77777777" w:rsidTr="3A95C45C">
        <w:trPr>
          <w:trHeight w:val="584"/>
        </w:trPr>
        <w:tc>
          <w:tcPr>
            <w:tcW w:w="69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hideMark/>
          </w:tcPr>
          <w:p w14:paraId="649841BE" w14:textId="77777777" w:rsidR="00462B56" w:rsidRPr="00462B56" w:rsidRDefault="00462B56" w:rsidP="00462B56">
            <w:pPr>
              <w:pStyle w:val="BodyText"/>
              <w:rPr>
                <w:sz w:val="20"/>
                <w:szCs w:val="20"/>
              </w:rPr>
            </w:pPr>
            <w:r w:rsidRPr="00462B56">
              <w:rPr>
                <w:sz w:val="20"/>
                <w:szCs w:val="20"/>
              </w:rPr>
              <w:t>1</w:t>
            </w:r>
          </w:p>
        </w:tc>
        <w:tc>
          <w:tcPr>
            <w:tcW w:w="649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hideMark/>
          </w:tcPr>
          <w:p w14:paraId="4FA4C736" w14:textId="399C88BC"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should review flood models every five years and update them every 10 years and after the occurrence of a major flood.</w:t>
            </w:r>
          </w:p>
        </w:tc>
        <w:tc>
          <w:tcPr>
            <w:tcW w:w="724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hideMark/>
          </w:tcPr>
          <w:p w14:paraId="72ED15C0" w14:textId="131728E3" w:rsidR="00E749F5" w:rsidRDefault="007B1E67" w:rsidP="00EF3093">
            <w:pPr>
              <w:pStyle w:val="BodyText"/>
              <w:rPr>
                <w:bCs/>
                <w:sz w:val="20"/>
                <w:szCs w:val="20"/>
              </w:rPr>
            </w:pPr>
            <w:r>
              <w:rPr>
                <w:b/>
                <w:bCs/>
                <w:sz w:val="20"/>
                <w:szCs w:val="20"/>
              </w:rPr>
              <w:t>Met</w:t>
            </w:r>
            <w:r w:rsidR="00EF3093">
              <w:rPr>
                <w:bCs/>
                <w:sz w:val="20"/>
                <w:szCs w:val="20"/>
              </w:rPr>
              <w:t xml:space="preserve"> - e</w:t>
            </w:r>
            <w:r w:rsidR="00E749F5" w:rsidRPr="00C864A5">
              <w:rPr>
                <w:bCs/>
                <w:sz w:val="20"/>
                <w:szCs w:val="20"/>
              </w:rPr>
              <w:t>m</w:t>
            </w:r>
            <w:r w:rsidR="00E749F5" w:rsidRPr="00643016">
              <w:rPr>
                <w:bCs/>
                <w:sz w:val="20"/>
                <w:szCs w:val="20"/>
              </w:rPr>
              <w:t xml:space="preserve">bedded as </w:t>
            </w:r>
            <w:r w:rsidR="00C864A5">
              <w:rPr>
                <w:bCs/>
                <w:sz w:val="20"/>
                <w:szCs w:val="20"/>
              </w:rPr>
              <w:t xml:space="preserve">Melbourne Water </w:t>
            </w:r>
            <w:r w:rsidR="00E749F5" w:rsidRPr="00643016">
              <w:rPr>
                <w:bCs/>
                <w:sz w:val="20"/>
                <w:szCs w:val="20"/>
              </w:rPr>
              <w:t>standard practice</w:t>
            </w:r>
            <w:r w:rsidR="00C864A5">
              <w:rPr>
                <w:bCs/>
                <w:sz w:val="20"/>
                <w:szCs w:val="20"/>
              </w:rPr>
              <w:t>.</w:t>
            </w:r>
          </w:p>
          <w:p w14:paraId="238757AD" w14:textId="549573DF" w:rsidR="009F1417" w:rsidRPr="00C864A5" w:rsidRDefault="009F1417" w:rsidP="00EF3093">
            <w:pPr>
              <w:pStyle w:val="BodyText"/>
              <w:rPr>
                <w:bCs/>
                <w:sz w:val="20"/>
                <w:szCs w:val="20"/>
              </w:rPr>
            </w:pPr>
            <w:r w:rsidRPr="00462B56">
              <w:rPr>
                <w:sz w:val="20"/>
                <w:szCs w:val="20"/>
              </w:rPr>
              <w:t>M</w:t>
            </w:r>
            <w:r>
              <w:rPr>
                <w:sz w:val="20"/>
                <w:szCs w:val="20"/>
              </w:rPr>
              <w:t xml:space="preserve">elbourne </w:t>
            </w:r>
            <w:r w:rsidRPr="00462B56">
              <w:rPr>
                <w:sz w:val="20"/>
                <w:szCs w:val="20"/>
              </w:rPr>
              <w:t>W</w:t>
            </w:r>
            <w:r>
              <w:rPr>
                <w:sz w:val="20"/>
                <w:szCs w:val="20"/>
              </w:rPr>
              <w:t>ater</w:t>
            </w:r>
            <w:r w:rsidRPr="00462B56">
              <w:rPr>
                <w:sz w:val="20"/>
                <w:szCs w:val="20"/>
              </w:rPr>
              <w:t xml:space="preserve"> has committed to updating all flood modelling across the Port Phillip and </w:t>
            </w:r>
            <w:r>
              <w:rPr>
                <w:sz w:val="20"/>
                <w:szCs w:val="20"/>
              </w:rPr>
              <w:t xml:space="preserve">Westernport catchments by 2026 and has adopted the </w:t>
            </w:r>
            <w:r w:rsidRPr="00462B56">
              <w:rPr>
                <w:sz w:val="20"/>
                <w:szCs w:val="20"/>
              </w:rPr>
              <w:t>Panel</w:t>
            </w:r>
            <w:r>
              <w:rPr>
                <w:sz w:val="20"/>
                <w:szCs w:val="20"/>
              </w:rPr>
              <w:t>’s</w:t>
            </w:r>
            <w:r w:rsidRPr="00462B56">
              <w:rPr>
                <w:sz w:val="20"/>
                <w:szCs w:val="20"/>
              </w:rPr>
              <w:t xml:space="preserve"> recommendation to update our flood models every 10 years</w:t>
            </w:r>
            <w:r>
              <w:rPr>
                <w:sz w:val="20"/>
                <w:szCs w:val="20"/>
              </w:rPr>
              <w:t xml:space="preserve"> and after the occurrence of a major flood.</w:t>
            </w:r>
          </w:p>
        </w:tc>
      </w:tr>
      <w:tr w:rsidR="00462B56" w:rsidRPr="00462B56" w14:paraId="0D5105CB"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hideMark/>
          </w:tcPr>
          <w:p w14:paraId="18F999B5" w14:textId="77777777" w:rsidR="00462B56" w:rsidRPr="00462B56" w:rsidRDefault="00462B56" w:rsidP="00462B56">
            <w:pPr>
              <w:pStyle w:val="BodyText"/>
              <w:rPr>
                <w:sz w:val="20"/>
                <w:szCs w:val="20"/>
              </w:rPr>
            </w:pPr>
            <w:r w:rsidRPr="00462B56">
              <w:rPr>
                <w:sz w:val="20"/>
                <w:szCs w:val="20"/>
              </w:rPr>
              <w:t>2</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hideMark/>
          </w:tcPr>
          <w:p w14:paraId="25F29A4A" w14:textId="1BAF7882"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needs to ensure that rainfall runoff and flood models are calibrated to observed flood information.</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hideMark/>
          </w:tcPr>
          <w:p w14:paraId="23CB9CB2" w14:textId="4DA0703A" w:rsidR="00462B56" w:rsidRDefault="007B1E67" w:rsidP="00EF3093">
            <w:pPr>
              <w:pStyle w:val="BodyText"/>
              <w:rPr>
                <w:bCs/>
                <w:sz w:val="20"/>
                <w:szCs w:val="20"/>
              </w:rPr>
            </w:pPr>
            <w:r>
              <w:rPr>
                <w:b/>
                <w:bCs/>
                <w:sz w:val="20"/>
                <w:szCs w:val="20"/>
              </w:rPr>
              <w:t>Met</w:t>
            </w:r>
            <w:r w:rsidR="00EF3093">
              <w:rPr>
                <w:bCs/>
                <w:sz w:val="20"/>
                <w:szCs w:val="20"/>
              </w:rPr>
              <w:t xml:space="preserve"> - </w:t>
            </w:r>
            <w:r>
              <w:rPr>
                <w:bCs/>
                <w:sz w:val="20"/>
                <w:szCs w:val="20"/>
              </w:rPr>
              <w:t>e</w:t>
            </w:r>
            <w:r w:rsidR="00C864A5" w:rsidRPr="00C864A5">
              <w:rPr>
                <w:bCs/>
                <w:sz w:val="20"/>
                <w:szCs w:val="20"/>
              </w:rPr>
              <w:t>m</w:t>
            </w:r>
            <w:r w:rsidR="00C864A5" w:rsidRPr="00643016">
              <w:rPr>
                <w:bCs/>
                <w:sz w:val="20"/>
                <w:szCs w:val="20"/>
              </w:rPr>
              <w:t xml:space="preserve">bedded as </w:t>
            </w:r>
            <w:r w:rsidR="00C864A5">
              <w:rPr>
                <w:bCs/>
                <w:sz w:val="20"/>
                <w:szCs w:val="20"/>
              </w:rPr>
              <w:t xml:space="preserve">Melbourne Water </w:t>
            </w:r>
            <w:r w:rsidR="00C864A5" w:rsidRPr="00643016">
              <w:rPr>
                <w:bCs/>
                <w:sz w:val="20"/>
                <w:szCs w:val="20"/>
              </w:rPr>
              <w:t>standard practice</w:t>
            </w:r>
            <w:r w:rsidR="00C864A5">
              <w:rPr>
                <w:bCs/>
                <w:sz w:val="20"/>
                <w:szCs w:val="20"/>
              </w:rPr>
              <w:t>.</w:t>
            </w:r>
          </w:p>
          <w:p w14:paraId="7CC3190F" w14:textId="287D4F7F" w:rsidR="009F1417" w:rsidRPr="00C864A5" w:rsidRDefault="009F1417" w:rsidP="007B1E67">
            <w:pPr>
              <w:pStyle w:val="BodyText"/>
              <w:rPr>
                <w:bCs/>
                <w:sz w:val="20"/>
                <w:szCs w:val="20"/>
              </w:rPr>
            </w:pPr>
            <w:r w:rsidRPr="00462B56">
              <w:rPr>
                <w:sz w:val="20"/>
                <w:szCs w:val="20"/>
              </w:rPr>
              <w:t>M</w:t>
            </w:r>
            <w:r>
              <w:rPr>
                <w:sz w:val="20"/>
                <w:szCs w:val="20"/>
              </w:rPr>
              <w:t xml:space="preserve">elbourne </w:t>
            </w:r>
            <w:r w:rsidRPr="00462B56">
              <w:rPr>
                <w:sz w:val="20"/>
                <w:szCs w:val="20"/>
              </w:rPr>
              <w:t>W</w:t>
            </w:r>
            <w:r>
              <w:rPr>
                <w:sz w:val="20"/>
                <w:szCs w:val="20"/>
              </w:rPr>
              <w:t>ater</w:t>
            </w:r>
            <w:r w:rsidRPr="00462B56">
              <w:rPr>
                <w:sz w:val="20"/>
                <w:szCs w:val="20"/>
              </w:rPr>
              <w:t xml:space="preserve">’s technical specifications for flood modelling </w:t>
            </w:r>
            <w:r>
              <w:rPr>
                <w:sz w:val="20"/>
                <w:szCs w:val="20"/>
              </w:rPr>
              <w:t>require models to be</w:t>
            </w:r>
            <w:r w:rsidRPr="00462B56">
              <w:rPr>
                <w:sz w:val="20"/>
                <w:szCs w:val="20"/>
              </w:rPr>
              <w:t xml:space="preserve"> calibrate</w:t>
            </w:r>
            <w:r>
              <w:rPr>
                <w:sz w:val="20"/>
                <w:szCs w:val="20"/>
              </w:rPr>
              <w:t>d</w:t>
            </w:r>
            <w:r w:rsidRPr="00462B56">
              <w:rPr>
                <w:sz w:val="20"/>
                <w:szCs w:val="20"/>
              </w:rPr>
              <w:t xml:space="preserve"> to observed flood information, in line with Australian Rainfall and Runoff Guidelines 2019 (ARR 2019). </w:t>
            </w:r>
            <w:r w:rsidRPr="00462B56">
              <w:rPr>
                <w:sz w:val="20"/>
                <w:szCs w:val="20"/>
              </w:rPr>
              <w:lastRenderedPageBreak/>
              <w:t xml:space="preserve">Therefore all </w:t>
            </w:r>
            <w:r>
              <w:rPr>
                <w:sz w:val="20"/>
                <w:szCs w:val="20"/>
              </w:rPr>
              <w:t xml:space="preserve">current and </w:t>
            </w:r>
            <w:r w:rsidRPr="00462B56">
              <w:rPr>
                <w:sz w:val="20"/>
                <w:szCs w:val="20"/>
              </w:rPr>
              <w:t xml:space="preserve">future modelling will </w:t>
            </w:r>
            <w:r>
              <w:rPr>
                <w:sz w:val="20"/>
                <w:szCs w:val="20"/>
              </w:rPr>
              <w:t>be calibrated to observed flood information.</w:t>
            </w:r>
          </w:p>
        </w:tc>
      </w:tr>
      <w:tr w:rsidR="00462B56" w:rsidRPr="00462B56" w14:paraId="05CC1F6A"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hideMark/>
          </w:tcPr>
          <w:p w14:paraId="5FCD5EC4" w14:textId="77777777" w:rsidR="00462B56" w:rsidRPr="00462B56" w:rsidRDefault="00462B56" w:rsidP="00462B56">
            <w:pPr>
              <w:pStyle w:val="BodyText"/>
              <w:rPr>
                <w:sz w:val="20"/>
                <w:szCs w:val="20"/>
              </w:rPr>
            </w:pPr>
            <w:r w:rsidRPr="00462B56">
              <w:rPr>
                <w:sz w:val="20"/>
                <w:szCs w:val="20"/>
              </w:rPr>
              <w:lastRenderedPageBreak/>
              <w:t>3</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hideMark/>
          </w:tcPr>
          <w:p w14:paraId="5E2414D0" w14:textId="2DBAA1EC"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should ensure that their rating curves, which represent the relationships between river levels and corresponding river flows, extend also to rare and extreme flood events and have been derived using established best practice.</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hideMark/>
          </w:tcPr>
          <w:p w14:paraId="1474746E" w14:textId="77777777" w:rsidR="00C953C5" w:rsidRPr="00C864A5" w:rsidRDefault="00EF251C" w:rsidP="00C953C5">
            <w:pPr>
              <w:pStyle w:val="BodyText"/>
              <w:rPr>
                <w:bCs/>
                <w:sz w:val="20"/>
                <w:szCs w:val="20"/>
              </w:rPr>
            </w:pPr>
            <w:r w:rsidRPr="007C002C">
              <w:rPr>
                <w:b/>
                <w:bCs/>
                <w:sz w:val="20"/>
                <w:szCs w:val="20"/>
              </w:rPr>
              <w:t>On track</w:t>
            </w:r>
            <w:r>
              <w:rPr>
                <w:b/>
                <w:bCs/>
                <w:sz w:val="20"/>
                <w:szCs w:val="20"/>
              </w:rPr>
              <w:t xml:space="preserve"> </w:t>
            </w:r>
            <w:r w:rsidR="00C953C5">
              <w:rPr>
                <w:b/>
                <w:bCs/>
                <w:sz w:val="20"/>
                <w:szCs w:val="20"/>
              </w:rPr>
              <w:t>–</w:t>
            </w:r>
            <w:r>
              <w:rPr>
                <w:b/>
                <w:bCs/>
                <w:sz w:val="20"/>
                <w:szCs w:val="20"/>
              </w:rPr>
              <w:t xml:space="preserve"> </w:t>
            </w:r>
            <w:r w:rsidR="00C953C5">
              <w:rPr>
                <w:bCs/>
                <w:sz w:val="20"/>
                <w:szCs w:val="20"/>
              </w:rPr>
              <w:t>The u</w:t>
            </w:r>
            <w:r>
              <w:rPr>
                <w:bCs/>
                <w:sz w:val="20"/>
                <w:szCs w:val="20"/>
              </w:rPr>
              <w:t>pdate to</w:t>
            </w:r>
            <w:r w:rsidR="00C953C5">
              <w:rPr>
                <w:bCs/>
                <w:sz w:val="20"/>
                <w:szCs w:val="20"/>
              </w:rPr>
              <w:t xml:space="preserve"> the</w:t>
            </w:r>
            <w:r>
              <w:rPr>
                <w:bCs/>
                <w:sz w:val="20"/>
                <w:szCs w:val="20"/>
              </w:rPr>
              <w:t xml:space="preserve"> Keilor gauge was completed in Oct</w:t>
            </w:r>
            <w:r w:rsidR="00CF35AE">
              <w:rPr>
                <w:bCs/>
                <w:sz w:val="20"/>
                <w:szCs w:val="20"/>
              </w:rPr>
              <w:t xml:space="preserve"> 2023</w:t>
            </w:r>
            <w:r w:rsidR="00C953C5">
              <w:rPr>
                <w:bCs/>
                <w:sz w:val="20"/>
                <w:szCs w:val="20"/>
              </w:rPr>
              <w:t xml:space="preserve"> and the </w:t>
            </w:r>
            <w:r w:rsidR="00C864A5">
              <w:rPr>
                <w:bCs/>
                <w:sz w:val="20"/>
                <w:szCs w:val="20"/>
              </w:rPr>
              <w:t>remaining</w:t>
            </w:r>
            <w:r w:rsidR="00C953C5">
              <w:rPr>
                <w:bCs/>
                <w:sz w:val="20"/>
                <w:szCs w:val="20"/>
              </w:rPr>
              <w:t xml:space="preserve"> 29 rating tables where MW provides a flood forecasting and warning service are scheduled to be complete by mid-year</w:t>
            </w:r>
            <w:r>
              <w:rPr>
                <w:bCs/>
                <w:sz w:val="20"/>
                <w:szCs w:val="20"/>
              </w:rPr>
              <w:t>.</w:t>
            </w:r>
          </w:p>
        </w:tc>
      </w:tr>
      <w:tr w:rsidR="00462B56" w:rsidRPr="00462B56" w14:paraId="7C2C1EEE"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hideMark/>
          </w:tcPr>
          <w:p w14:paraId="2598DEE6" w14:textId="77777777" w:rsidR="00462B56" w:rsidRPr="00462B56" w:rsidRDefault="00462B56" w:rsidP="00462B56">
            <w:pPr>
              <w:pStyle w:val="BodyText"/>
              <w:rPr>
                <w:sz w:val="20"/>
                <w:szCs w:val="20"/>
              </w:rPr>
            </w:pPr>
            <w:r w:rsidRPr="00462B56">
              <w:rPr>
                <w:sz w:val="20"/>
                <w:szCs w:val="20"/>
              </w:rPr>
              <w:t>4</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hideMark/>
          </w:tcPr>
          <w:p w14:paraId="62BBD8BA" w14:textId="3CFC6E97"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should take account of the best estimates of the impact of climate change when setting flood levels for planning and development and the application of the Land Subject to Inundation Overlay.</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hideMark/>
          </w:tcPr>
          <w:p w14:paraId="5725C7CF" w14:textId="312B0941" w:rsidR="009F1417" w:rsidRDefault="007B1E67" w:rsidP="007B1E67">
            <w:pPr>
              <w:pStyle w:val="BodyText"/>
              <w:rPr>
                <w:sz w:val="20"/>
                <w:szCs w:val="20"/>
              </w:rPr>
            </w:pPr>
            <w:r w:rsidRPr="007B1E67">
              <w:rPr>
                <w:b/>
                <w:sz w:val="20"/>
                <w:szCs w:val="20"/>
              </w:rPr>
              <w:t>Met</w:t>
            </w:r>
            <w:r>
              <w:rPr>
                <w:sz w:val="20"/>
                <w:szCs w:val="20"/>
              </w:rPr>
              <w:t xml:space="preserve"> - e</w:t>
            </w:r>
            <w:r w:rsidR="00C864A5" w:rsidRPr="06C8595A">
              <w:rPr>
                <w:sz w:val="20"/>
                <w:szCs w:val="20"/>
              </w:rPr>
              <w:t>mbedded as Melbourne Water standard practice, reflecting the require</w:t>
            </w:r>
            <w:r w:rsidR="71D79AFD" w:rsidRPr="06C8595A">
              <w:rPr>
                <w:sz w:val="20"/>
                <w:szCs w:val="20"/>
              </w:rPr>
              <w:t>ment</w:t>
            </w:r>
            <w:r w:rsidR="00C864A5" w:rsidRPr="06C8595A">
              <w:rPr>
                <w:sz w:val="20"/>
                <w:szCs w:val="20"/>
              </w:rPr>
              <w:t>s of the Victorian planning framework.</w:t>
            </w:r>
          </w:p>
          <w:p w14:paraId="2AEA9917" w14:textId="7B54E33D" w:rsidR="009F1417" w:rsidRDefault="009F1417" w:rsidP="006A5D20">
            <w:pPr>
              <w:pStyle w:val="BodyText"/>
              <w:rPr>
                <w:sz w:val="20"/>
                <w:szCs w:val="20"/>
              </w:rPr>
            </w:pPr>
            <w:r w:rsidRPr="00462B56">
              <w:rPr>
                <w:sz w:val="20"/>
                <w:szCs w:val="20"/>
              </w:rPr>
              <w:t xml:space="preserve">Flood levels for planning and development and the application of the Land Subject to Inundation Overlay </w:t>
            </w:r>
            <w:r>
              <w:rPr>
                <w:sz w:val="20"/>
                <w:szCs w:val="20"/>
              </w:rPr>
              <w:t xml:space="preserve">(LSIO) </w:t>
            </w:r>
            <w:r w:rsidRPr="00462B56">
              <w:rPr>
                <w:sz w:val="20"/>
                <w:szCs w:val="20"/>
              </w:rPr>
              <w:t xml:space="preserve">are </w:t>
            </w:r>
            <w:r>
              <w:rPr>
                <w:sz w:val="20"/>
                <w:szCs w:val="20"/>
              </w:rPr>
              <w:t xml:space="preserve">set in accordance with </w:t>
            </w:r>
            <w:r w:rsidR="007D7FA2">
              <w:rPr>
                <w:sz w:val="20"/>
                <w:szCs w:val="20"/>
              </w:rPr>
              <w:t xml:space="preserve">State legislation, policy and guidelines, and </w:t>
            </w:r>
            <w:r w:rsidRPr="00462B56">
              <w:rPr>
                <w:sz w:val="20"/>
                <w:szCs w:val="20"/>
              </w:rPr>
              <w:t>based on M</w:t>
            </w:r>
            <w:r>
              <w:rPr>
                <w:sz w:val="20"/>
                <w:szCs w:val="20"/>
              </w:rPr>
              <w:t xml:space="preserve">elbourne </w:t>
            </w:r>
            <w:r w:rsidRPr="00462B56">
              <w:rPr>
                <w:sz w:val="20"/>
                <w:szCs w:val="20"/>
              </w:rPr>
              <w:t>W</w:t>
            </w:r>
            <w:r>
              <w:rPr>
                <w:sz w:val="20"/>
                <w:szCs w:val="20"/>
              </w:rPr>
              <w:t>ater</w:t>
            </w:r>
            <w:r w:rsidRPr="00462B56">
              <w:rPr>
                <w:sz w:val="20"/>
                <w:szCs w:val="20"/>
              </w:rPr>
              <w:t xml:space="preserve">’s </w:t>
            </w:r>
            <w:r>
              <w:rPr>
                <w:sz w:val="20"/>
                <w:szCs w:val="20"/>
              </w:rPr>
              <w:t xml:space="preserve">flood modelling, which, as stated above is undertaken in accordance with </w:t>
            </w:r>
            <w:r w:rsidRPr="001263E0">
              <w:rPr>
                <w:sz w:val="20"/>
                <w:szCs w:val="20"/>
              </w:rPr>
              <w:t xml:space="preserve">Australian Rainfall and Runoff Guidelines 2019 </w:t>
            </w:r>
            <w:r>
              <w:rPr>
                <w:sz w:val="20"/>
                <w:szCs w:val="20"/>
              </w:rPr>
              <w:t>(</w:t>
            </w:r>
            <w:r w:rsidRPr="00462B56">
              <w:rPr>
                <w:sz w:val="20"/>
                <w:szCs w:val="20"/>
              </w:rPr>
              <w:t>ARR 2019</w:t>
            </w:r>
            <w:r>
              <w:rPr>
                <w:sz w:val="20"/>
                <w:szCs w:val="20"/>
              </w:rPr>
              <w:t>).</w:t>
            </w:r>
          </w:p>
          <w:p w14:paraId="1E36F7F3" w14:textId="58A425AE" w:rsidR="009F1417" w:rsidRDefault="009F1417" w:rsidP="006A5D20">
            <w:pPr>
              <w:pStyle w:val="BodyText"/>
              <w:rPr>
                <w:sz w:val="20"/>
                <w:szCs w:val="20"/>
              </w:rPr>
            </w:pPr>
            <w:r>
              <w:rPr>
                <w:sz w:val="20"/>
                <w:szCs w:val="20"/>
              </w:rPr>
              <w:t xml:space="preserve">ARR 2019 sets out best practice for flood modelling in Australia, including the incorporation of climate change </w:t>
            </w:r>
            <w:r w:rsidRPr="00462B56">
              <w:rPr>
                <w:sz w:val="20"/>
                <w:szCs w:val="20"/>
              </w:rPr>
              <w:t>assumptions.</w:t>
            </w:r>
            <w:r>
              <w:rPr>
                <w:sz w:val="20"/>
                <w:szCs w:val="20"/>
              </w:rPr>
              <w:t xml:space="preserve"> Melbourne Water has adopted the most conservative climate change assumptions for rainfall intensity recommended by ARR 2019.</w:t>
            </w:r>
          </w:p>
          <w:p w14:paraId="2C4678F3" w14:textId="4E58FD0F" w:rsidR="007D7FA2" w:rsidRDefault="007D7FA2" w:rsidP="006A5D20">
            <w:pPr>
              <w:pStyle w:val="BodyText"/>
              <w:rPr>
                <w:sz w:val="20"/>
                <w:szCs w:val="20"/>
              </w:rPr>
            </w:pPr>
            <w:r>
              <w:rPr>
                <w:sz w:val="20"/>
                <w:szCs w:val="20"/>
              </w:rPr>
              <w:t xml:space="preserve">The Flood Management Strategy for Port Phillip and Westernport (2016) commits Melbourne Water to applying </w:t>
            </w:r>
            <w:r w:rsidRPr="007D7FA2">
              <w:rPr>
                <w:sz w:val="20"/>
                <w:szCs w:val="20"/>
              </w:rPr>
              <w:t xml:space="preserve">best practice climate </w:t>
            </w:r>
            <w:r w:rsidRPr="007D7FA2">
              <w:rPr>
                <w:sz w:val="20"/>
                <w:szCs w:val="20"/>
              </w:rPr>
              <w:lastRenderedPageBreak/>
              <w:t>change flood modelling in all future flood-related planning scheme amendments</w:t>
            </w:r>
            <w:r>
              <w:rPr>
                <w:sz w:val="20"/>
                <w:szCs w:val="20"/>
              </w:rPr>
              <w:t xml:space="preserve"> </w:t>
            </w:r>
            <w:r w:rsidRPr="007D7FA2">
              <w:rPr>
                <w:sz w:val="20"/>
                <w:szCs w:val="20"/>
              </w:rPr>
              <w:t>and emerging greenfield development schemes</w:t>
            </w:r>
            <w:r>
              <w:rPr>
                <w:sz w:val="20"/>
                <w:szCs w:val="20"/>
              </w:rPr>
              <w:t>.</w:t>
            </w:r>
          </w:p>
          <w:p w14:paraId="017402E9" w14:textId="328BB3F7" w:rsidR="00DA711B" w:rsidRPr="009151EF" w:rsidRDefault="007D7FA2" w:rsidP="006A5D20">
            <w:pPr>
              <w:pStyle w:val="BodyText"/>
              <w:rPr>
                <w:sz w:val="20"/>
                <w:szCs w:val="20"/>
              </w:rPr>
            </w:pPr>
            <w:r>
              <w:rPr>
                <w:sz w:val="20"/>
                <w:szCs w:val="20"/>
              </w:rPr>
              <w:t>The Victorian Planning provisions guide land use and development and include objectives to ‘adapt to the impacts of climate change through risk-based planning and use the best available data and climate chang</w:t>
            </w:r>
            <w:r w:rsidR="006A5D20">
              <w:rPr>
                <w:sz w:val="20"/>
                <w:szCs w:val="20"/>
              </w:rPr>
              <w:t xml:space="preserve">e science’. </w:t>
            </w:r>
          </w:p>
        </w:tc>
      </w:tr>
      <w:tr w:rsidR="00462B56" w:rsidRPr="00462B56" w14:paraId="4AEB03BF"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78941E47" w14:textId="77777777" w:rsidR="00462B56" w:rsidRPr="00462B56" w:rsidRDefault="00462B56" w:rsidP="00462B56">
            <w:pPr>
              <w:pStyle w:val="BodyText"/>
              <w:rPr>
                <w:sz w:val="20"/>
                <w:szCs w:val="20"/>
              </w:rPr>
            </w:pPr>
            <w:r w:rsidRPr="00462B56">
              <w:rPr>
                <w:sz w:val="20"/>
                <w:szCs w:val="20"/>
              </w:rPr>
              <w:lastRenderedPageBreak/>
              <w:t>5</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2196AEBA" w14:textId="31D9CF7B" w:rsidR="006E35A6" w:rsidRPr="00932C15" w:rsidRDefault="00462B56" w:rsidP="006E35A6">
            <w:pPr>
              <w:pStyle w:val="BodyText"/>
              <w:rPr>
                <w:i/>
                <w:sz w:val="20"/>
                <w:szCs w:val="20"/>
              </w:rPr>
            </w:pPr>
            <w:r w:rsidRPr="006E35A6">
              <w:rPr>
                <w:i/>
                <w:sz w:val="20"/>
                <w:szCs w:val="20"/>
              </w:rPr>
              <w:t>Melbourne Water should adopt forecasting tools which enable forecasts to be made within a total of no more than 60 minutes.</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59CD4F44" w14:textId="796E3E5E" w:rsidR="00462B56" w:rsidRPr="00234380" w:rsidRDefault="25B608ED" w:rsidP="3DFDC5FE">
            <w:pPr>
              <w:pStyle w:val="BodyText"/>
              <w:rPr>
                <w:sz w:val="20"/>
                <w:szCs w:val="20"/>
              </w:rPr>
            </w:pPr>
            <w:r w:rsidRPr="3DFDC5FE">
              <w:rPr>
                <w:b/>
                <w:bCs/>
                <w:sz w:val="20"/>
                <w:szCs w:val="20"/>
              </w:rPr>
              <w:t xml:space="preserve">On track - </w:t>
            </w:r>
            <w:r w:rsidR="3B31E2FD" w:rsidRPr="3DFDC5FE">
              <w:rPr>
                <w:sz w:val="20"/>
                <w:szCs w:val="20"/>
              </w:rPr>
              <w:t>T</w:t>
            </w:r>
            <w:r w:rsidRPr="3DFDC5FE">
              <w:rPr>
                <w:sz w:val="20"/>
                <w:szCs w:val="20"/>
              </w:rPr>
              <w:t>ransition of the flood forecasting service from M</w:t>
            </w:r>
            <w:r w:rsidR="4DB50375" w:rsidRPr="3DFDC5FE">
              <w:rPr>
                <w:sz w:val="20"/>
                <w:szCs w:val="20"/>
              </w:rPr>
              <w:t xml:space="preserve">elbourne </w:t>
            </w:r>
            <w:r w:rsidRPr="3DFDC5FE">
              <w:rPr>
                <w:sz w:val="20"/>
                <w:szCs w:val="20"/>
              </w:rPr>
              <w:t>W</w:t>
            </w:r>
            <w:r w:rsidR="552ECC8F" w:rsidRPr="3DFDC5FE">
              <w:rPr>
                <w:sz w:val="20"/>
                <w:szCs w:val="20"/>
              </w:rPr>
              <w:t>ater</w:t>
            </w:r>
            <w:r w:rsidRPr="3DFDC5FE">
              <w:rPr>
                <w:sz w:val="20"/>
                <w:szCs w:val="20"/>
              </w:rPr>
              <w:t xml:space="preserve"> to the Bureau is underway.</w:t>
            </w:r>
          </w:p>
        </w:tc>
      </w:tr>
      <w:tr w:rsidR="00462B56" w:rsidRPr="00462B56" w14:paraId="011EEAF1"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29B4EA11" w14:textId="77777777" w:rsidR="00462B56" w:rsidRPr="00462B56" w:rsidRDefault="00462B56" w:rsidP="00462B56">
            <w:pPr>
              <w:pStyle w:val="BodyText"/>
              <w:rPr>
                <w:sz w:val="20"/>
                <w:szCs w:val="20"/>
              </w:rPr>
            </w:pPr>
            <w:r w:rsidRPr="00462B56">
              <w:rPr>
                <w:sz w:val="20"/>
                <w:szCs w:val="20"/>
              </w:rPr>
              <w:t>6</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432FF698" w14:textId="4996EB07"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should use the hydraulic model developed (expected April 2024) to determine (and be subjected to independent peer review) the impact of the Flemington Flood Wall and the efficacy of the associated downstream compensatory works.</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3E01E278" w14:textId="01A47A40" w:rsidR="00C864A5" w:rsidRPr="00C864A5" w:rsidRDefault="00234380" w:rsidP="532EE1EC">
            <w:pPr>
              <w:pStyle w:val="BodyText"/>
              <w:rPr>
                <w:sz w:val="20"/>
                <w:szCs w:val="20"/>
              </w:rPr>
            </w:pPr>
            <w:r w:rsidRPr="532EE1EC">
              <w:rPr>
                <w:b/>
                <w:bCs/>
                <w:sz w:val="20"/>
                <w:szCs w:val="20"/>
              </w:rPr>
              <w:t xml:space="preserve">On track – </w:t>
            </w:r>
            <w:r w:rsidR="5D059C1E" w:rsidRPr="532EE1EC">
              <w:rPr>
                <w:sz w:val="20"/>
                <w:szCs w:val="20"/>
              </w:rPr>
              <w:t>T</w:t>
            </w:r>
            <w:r w:rsidRPr="532EE1EC">
              <w:rPr>
                <w:sz w:val="20"/>
                <w:szCs w:val="20"/>
              </w:rPr>
              <w:t>he</w:t>
            </w:r>
            <w:r w:rsidRPr="532EE1EC">
              <w:rPr>
                <w:b/>
                <w:bCs/>
                <w:sz w:val="20"/>
                <w:szCs w:val="20"/>
              </w:rPr>
              <w:t xml:space="preserve"> </w:t>
            </w:r>
            <w:r w:rsidRPr="532EE1EC">
              <w:rPr>
                <w:sz w:val="20"/>
                <w:szCs w:val="20"/>
              </w:rPr>
              <w:t xml:space="preserve">independent </w:t>
            </w:r>
            <w:r w:rsidR="00C864A5" w:rsidRPr="532EE1EC">
              <w:rPr>
                <w:sz w:val="20"/>
                <w:szCs w:val="20"/>
              </w:rPr>
              <w:t xml:space="preserve">Pagone </w:t>
            </w:r>
            <w:r w:rsidRPr="532EE1EC">
              <w:rPr>
                <w:sz w:val="20"/>
                <w:szCs w:val="20"/>
              </w:rPr>
              <w:t xml:space="preserve">Panel has reconvened to finalise its independent assessment of the Flemington racecourse wall and efficacy of the associated mitigation works, using the new flood model. The report of the Panel is expected </w:t>
            </w:r>
            <w:r w:rsidR="00054971" w:rsidRPr="532EE1EC">
              <w:rPr>
                <w:sz w:val="20"/>
                <w:szCs w:val="20"/>
              </w:rPr>
              <w:t xml:space="preserve">to be released </w:t>
            </w:r>
            <w:r w:rsidRPr="532EE1EC">
              <w:rPr>
                <w:sz w:val="20"/>
                <w:szCs w:val="20"/>
              </w:rPr>
              <w:t>in May.</w:t>
            </w:r>
          </w:p>
        </w:tc>
      </w:tr>
      <w:tr w:rsidR="00462B56" w:rsidRPr="00462B56" w14:paraId="71B24464"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75697EEC" w14:textId="77777777" w:rsidR="00462B56" w:rsidRPr="00462B56" w:rsidRDefault="00462B56" w:rsidP="00462B56">
            <w:pPr>
              <w:pStyle w:val="BodyText"/>
              <w:rPr>
                <w:sz w:val="20"/>
                <w:szCs w:val="20"/>
              </w:rPr>
            </w:pPr>
            <w:r w:rsidRPr="00462B56">
              <w:rPr>
                <w:sz w:val="20"/>
                <w:szCs w:val="20"/>
              </w:rPr>
              <w:t>7</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59A7D9C4" w14:textId="1FB3FC8C"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should commission an independent expert review and audit of their forecasting system with the aim of identifying areas where forecast accuracy, warning times and model run times could be improved. </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4BF63F7D" w14:textId="5B1E10C7" w:rsidR="00462B56" w:rsidRPr="00462B56" w:rsidRDefault="009151EF" w:rsidP="00462B56">
            <w:pPr>
              <w:pStyle w:val="BodyText"/>
              <w:rPr>
                <w:sz w:val="20"/>
                <w:szCs w:val="20"/>
              </w:rPr>
            </w:pPr>
            <w:r w:rsidRPr="532EE1EC">
              <w:rPr>
                <w:b/>
                <w:bCs/>
                <w:sz w:val="20"/>
                <w:szCs w:val="20"/>
              </w:rPr>
              <w:t>On track</w:t>
            </w:r>
            <w:r w:rsidRPr="532EE1EC">
              <w:rPr>
                <w:sz w:val="20"/>
                <w:szCs w:val="20"/>
              </w:rPr>
              <w:t xml:space="preserve"> - </w:t>
            </w:r>
            <w:r w:rsidR="51096E07" w:rsidRPr="532EE1EC">
              <w:rPr>
                <w:sz w:val="20"/>
                <w:szCs w:val="20"/>
              </w:rPr>
              <w:t>R</w:t>
            </w:r>
            <w:r w:rsidRPr="532EE1EC">
              <w:rPr>
                <w:sz w:val="20"/>
                <w:szCs w:val="20"/>
              </w:rPr>
              <w:t>efer Recommendation 5 above</w:t>
            </w:r>
          </w:p>
        </w:tc>
      </w:tr>
      <w:tr w:rsidR="00462B56" w:rsidRPr="00462B56" w14:paraId="7DC9D765"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44B0A208" w14:textId="77777777" w:rsidR="00462B56" w:rsidRPr="00462B56" w:rsidRDefault="00462B56" w:rsidP="00462B56">
            <w:pPr>
              <w:pStyle w:val="BodyText"/>
              <w:rPr>
                <w:sz w:val="20"/>
                <w:szCs w:val="20"/>
              </w:rPr>
            </w:pPr>
            <w:r w:rsidRPr="00462B56">
              <w:rPr>
                <w:sz w:val="20"/>
                <w:szCs w:val="20"/>
              </w:rPr>
              <w:lastRenderedPageBreak/>
              <w:t>8</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101A3355" w14:textId="77777777" w:rsidR="00462B56" w:rsidRDefault="005834D3" w:rsidP="00462B56">
            <w:pPr>
              <w:pStyle w:val="BodyText"/>
              <w:rPr>
                <w:i/>
                <w:sz w:val="20"/>
                <w:szCs w:val="20"/>
              </w:rPr>
            </w:pPr>
            <w:r w:rsidRPr="006E35A6">
              <w:rPr>
                <w:i/>
                <w:sz w:val="20"/>
                <w:szCs w:val="20"/>
              </w:rPr>
              <w:t xml:space="preserve">Melbourne Water </w:t>
            </w:r>
            <w:r w:rsidR="00462B56" w:rsidRPr="006E35A6">
              <w:rPr>
                <w:i/>
                <w:sz w:val="20"/>
                <w:szCs w:val="20"/>
              </w:rPr>
              <w:t>should take account of the change in land use and projected changes to land use when setting flood levels for planning and development and the application of the Land Subject to Inundation Overlay. </w:t>
            </w:r>
          </w:p>
          <w:p w14:paraId="507EFBF6" w14:textId="32F00AE2" w:rsidR="006E35A6" w:rsidRPr="00932C15" w:rsidRDefault="00BF1954" w:rsidP="006E35A6">
            <w:pPr>
              <w:pStyle w:val="BodyText"/>
              <w:rPr>
                <w:i/>
                <w:sz w:val="20"/>
                <w:szCs w:val="20"/>
              </w:rPr>
            </w:pPr>
            <w:r w:rsidRPr="00932C15">
              <w:rPr>
                <w:i/>
                <w:sz w:val="20"/>
                <w:szCs w:val="20"/>
              </w:rPr>
              <w:t>Note. In October 2023, the Panel issued an addendum to its Report and elaborated on the intent of this recommendation, which includes that MW should play a more proactive role in influencing future development and zoning to minimise future flood risk.</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558C680A" w14:textId="6AF22F3E" w:rsidR="00FD4CAF" w:rsidRPr="00FD4CAF" w:rsidRDefault="009151EF" w:rsidP="06C8595A">
            <w:pPr>
              <w:pStyle w:val="BodyText"/>
              <w:rPr>
                <w:sz w:val="20"/>
                <w:szCs w:val="20"/>
              </w:rPr>
            </w:pPr>
            <w:r w:rsidRPr="532EE1EC">
              <w:rPr>
                <w:b/>
                <w:bCs/>
                <w:sz w:val="20"/>
                <w:szCs w:val="20"/>
              </w:rPr>
              <w:t xml:space="preserve">On track </w:t>
            </w:r>
            <w:r w:rsidR="00FD4CAF" w:rsidRPr="532EE1EC">
              <w:rPr>
                <w:b/>
                <w:bCs/>
                <w:sz w:val="20"/>
                <w:szCs w:val="20"/>
              </w:rPr>
              <w:t>–</w:t>
            </w:r>
            <w:r w:rsidRPr="532EE1EC">
              <w:rPr>
                <w:b/>
                <w:bCs/>
                <w:sz w:val="20"/>
                <w:szCs w:val="20"/>
              </w:rPr>
              <w:t xml:space="preserve"> </w:t>
            </w:r>
            <w:r w:rsidR="6362FE60" w:rsidRPr="532EE1EC">
              <w:rPr>
                <w:sz w:val="20"/>
                <w:szCs w:val="20"/>
              </w:rPr>
              <w:t>W</w:t>
            </w:r>
            <w:r w:rsidR="00FD4CAF" w:rsidRPr="532EE1EC">
              <w:rPr>
                <w:sz w:val="20"/>
                <w:szCs w:val="20"/>
              </w:rPr>
              <w:t>ork is underway exploring opportunities where M</w:t>
            </w:r>
            <w:r w:rsidR="00FB214F">
              <w:rPr>
                <w:sz w:val="20"/>
                <w:szCs w:val="20"/>
              </w:rPr>
              <w:t xml:space="preserve">elbourne </w:t>
            </w:r>
            <w:r w:rsidR="00FD4CAF" w:rsidRPr="532EE1EC">
              <w:rPr>
                <w:sz w:val="20"/>
                <w:szCs w:val="20"/>
              </w:rPr>
              <w:t>W</w:t>
            </w:r>
            <w:r w:rsidR="00FB214F">
              <w:rPr>
                <w:sz w:val="20"/>
                <w:szCs w:val="20"/>
              </w:rPr>
              <w:t>ater</w:t>
            </w:r>
            <w:r w:rsidR="00FD4CAF" w:rsidRPr="532EE1EC">
              <w:rPr>
                <w:sz w:val="20"/>
                <w:szCs w:val="20"/>
              </w:rPr>
              <w:t xml:space="preserve"> can work with State and Local </w:t>
            </w:r>
            <w:r w:rsidR="2305EDAE" w:rsidRPr="532EE1EC">
              <w:rPr>
                <w:sz w:val="20"/>
                <w:szCs w:val="20"/>
              </w:rPr>
              <w:t>G</w:t>
            </w:r>
            <w:r w:rsidR="00FD4CAF" w:rsidRPr="532EE1EC">
              <w:rPr>
                <w:sz w:val="20"/>
                <w:szCs w:val="20"/>
              </w:rPr>
              <w:t xml:space="preserve">overnment to ensure flood risk is considered in planning policy directions and potential land use </w:t>
            </w:r>
            <w:r w:rsidR="00BF1954" w:rsidRPr="532EE1EC">
              <w:rPr>
                <w:sz w:val="20"/>
                <w:szCs w:val="20"/>
              </w:rPr>
              <w:t xml:space="preserve">and zoning </w:t>
            </w:r>
            <w:r w:rsidR="00FD4CAF" w:rsidRPr="532EE1EC">
              <w:rPr>
                <w:sz w:val="20"/>
                <w:szCs w:val="20"/>
              </w:rPr>
              <w:t>changes. M</w:t>
            </w:r>
            <w:r w:rsidR="00054971" w:rsidRPr="532EE1EC">
              <w:rPr>
                <w:sz w:val="20"/>
                <w:szCs w:val="20"/>
              </w:rPr>
              <w:t xml:space="preserve">elbourne </w:t>
            </w:r>
            <w:r w:rsidR="00FD4CAF" w:rsidRPr="532EE1EC">
              <w:rPr>
                <w:sz w:val="20"/>
                <w:szCs w:val="20"/>
              </w:rPr>
              <w:t>W</w:t>
            </w:r>
            <w:r w:rsidR="00054971" w:rsidRPr="532EE1EC">
              <w:rPr>
                <w:sz w:val="20"/>
                <w:szCs w:val="20"/>
              </w:rPr>
              <w:t>ater</w:t>
            </w:r>
            <w:r w:rsidR="00FD4CAF" w:rsidRPr="532EE1EC">
              <w:rPr>
                <w:sz w:val="20"/>
                <w:szCs w:val="20"/>
              </w:rPr>
              <w:t xml:space="preserve">’s current focus is on </w:t>
            </w:r>
            <w:r w:rsidR="00BF1954" w:rsidRPr="532EE1EC">
              <w:rPr>
                <w:sz w:val="20"/>
                <w:szCs w:val="20"/>
              </w:rPr>
              <w:t>the</w:t>
            </w:r>
            <w:r w:rsidR="00FD4CAF" w:rsidRPr="532EE1EC">
              <w:rPr>
                <w:sz w:val="20"/>
                <w:szCs w:val="20"/>
              </w:rPr>
              <w:t xml:space="preserve"> Victorian Government’s Housing Statement</w:t>
            </w:r>
            <w:r w:rsidR="00BF1954" w:rsidRPr="532EE1EC">
              <w:rPr>
                <w:sz w:val="20"/>
                <w:szCs w:val="20"/>
              </w:rPr>
              <w:t xml:space="preserve"> and</w:t>
            </w:r>
            <w:r w:rsidR="00BF3D18" w:rsidRPr="532EE1EC">
              <w:rPr>
                <w:sz w:val="20"/>
                <w:szCs w:val="20"/>
              </w:rPr>
              <w:t xml:space="preserve"> refresh of Plan Melbourne / Plan Victoria, to ensure </w:t>
            </w:r>
            <w:r w:rsidR="00BF1954" w:rsidRPr="532EE1EC">
              <w:rPr>
                <w:sz w:val="20"/>
                <w:szCs w:val="20"/>
              </w:rPr>
              <w:t>areas earmarked for more intensive development</w:t>
            </w:r>
            <w:r w:rsidR="00BF3D18" w:rsidRPr="532EE1EC">
              <w:rPr>
                <w:sz w:val="20"/>
                <w:szCs w:val="20"/>
              </w:rPr>
              <w:t xml:space="preserve"> and growth are informed by early consideration of flood risk</w:t>
            </w:r>
            <w:r w:rsidR="00FD4CAF" w:rsidRPr="532EE1EC">
              <w:rPr>
                <w:sz w:val="20"/>
                <w:szCs w:val="20"/>
              </w:rPr>
              <w:t>.</w:t>
            </w:r>
          </w:p>
          <w:p w14:paraId="0A37501D" w14:textId="77777777" w:rsidR="009151EF" w:rsidRPr="009151EF" w:rsidRDefault="009151EF" w:rsidP="009151EF">
            <w:pPr>
              <w:pStyle w:val="BodyText"/>
              <w:rPr>
                <w:b/>
                <w:bCs/>
                <w:sz w:val="20"/>
                <w:szCs w:val="20"/>
              </w:rPr>
            </w:pPr>
          </w:p>
        </w:tc>
      </w:tr>
      <w:tr w:rsidR="00462B56" w:rsidRPr="00462B56" w14:paraId="3FF5AEFE"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2B2B7304" w14:textId="77777777" w:rsidR="00462B56" w:rsidRPr="00462B56" w:rsidRDefault="00462B56" w:rsidP="00462B56">
            <w:pPr>
              <w:pStyle w:val="BodyText"/>
              <w:rPr>
                <w:sz w:val="20"/>
                <w:szCs w:val="20"/>
              </w:rPr>
            </w:pPr>
            <w:r w:rsidRPr="00462B56">
              <w:rPr>
                <w:sz w:val="20"/>
                <w:szCs w:val="20"/>
              </w:rPr>
              <w:t>9</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1907E487" w14:textId="122FB36A"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 xml:space="preserve">should immediately update the Mid Maribyrnong model with a modern two dimensional flood model developed in accordance with </w:t>
            </w:r>
            <w:r w:rsidRPr="006E35A6">
              <w:rPr>
                <w:i/>
                <w:sz w:val="20"/>
                <w:szCs w:val="20"/>
              </w:rPr>
              <w:t xml:space="preserve">Melbourne Water </w:t>
            </w:r>
            <w:r w:rsidR="00462B56" w:rsidRPr="006E35A6">
              <w:rPr>
                <w:i/>
                <w:sz w:val="20"/>
                <w:szCs w:val="20"/>
              </w:rPr>
              <w:t>guidelines and use this model to set new design flood levels.</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49A446E3" w14:textId="4E550698" w:rsidR="00C864A5" w:rsidRDefault="011C087F" w:rsidP="06C8595A">
            <w:pPr>
              <w:pStyle w:val="BodyText"/>
              <w:rPr>
                <w:sz w:val="20"/>
                <w:szCs w:val="20"/>
              </w:rPr>
            </w:pPr>
            <w:r w:rsidRPr="3DFDC5FE">
              <w:rPr>
                <w:b/>
                <w:bCs/>
                <w:sz w:val="20"/>
                <w:szCs w:val="20"/>
              </w:rPr>
              <w:t>On track</w:t>
            </w:r>
            <w:r w:rsidR="0015238D" w:rsidRPr="3DFDC5FE">
              <w:rPr>
                <w:sz w:val="20"/>
                <w:szCs w:val="20"/>
              </w:rPr>
              <w:t xml:space="preserve"> - </w:t>
            </w:r>
            <w:r w:rsidR="00E607D1" w:rsidRPr="3DFDC5FE">
              <w:rPr>
                <w:sz w:val="20"/>
                <w:szCs w:val="20"/>
              </w:rPr>
              <w:t>t</w:t>
            </w:r>
            <w:r w:rsidR="00C864A5" w:rsidRPr="3DFDC5FE">
              <w:rPr>
                <w:sz w:val="20"/>
                <w:szCs w:val="20"/>
              </w:rPr>
              <w:t xml:space="preserve">he new Maribyrnong River </w:t>
            </w:r>
            <w:r w:rsidR="00BF3D18" w:rsidRPr="3DFDC5FE">
              <w:rPr>
                <w:sz w:val="20"/>
                <w:szCs w:val="20"/>
              </w:rPr>
              <w:t>flood</w:t>
            </w:r>
            <w:r w:rsidR="00C864A5" w:rsidRPr="3DFDC5FE">
              <w:rPr>
                <w:sz w:val="20"/>
                <w:szCs w:val="20"/>
              </w:rPr>
              <w:t xml:space="preserve"> model (covering the mid and lower region of the River) is now complete.</w:t>
            </w:r>
            <w:r w:rsidR="00BF3D18" w:rsidRPr="3DFDC5FE">
              <w:rPr>
                <w:sz w:val="20"/>
                <w:szCs w:val="20"/>
              </w:rPr>
              <w:t xml:space="preserve"> The next step is to work with State </w:t>
            </w:r>
            <w:r w:rsidR="75880297" w:rsidRPr="3DFDC5FE">
              <w:rPr>
                <w:sz w:val="20"/>
                <w:szCs w:val="20"/>
              </w:rPr>
              <w:t>and</w:t>
            </w:r>
            <w:r w:rsidR="00BF3D18" w:rsidRPr="3DFDC5FE">
              <w:rPr>
                <w:sz w:val="20"/>
                <w:szCs w:val="20"/>
              </w:rPr>
              <w:t xml:space="preserve"> Local Government to translate the model into planning scheme controls to ensure new development is designed in accordance with the new flood levels.</w:t>
            </w:r>
          </w:p>
          <w:p w14:paraId="5DAB6C7B" w14:textId="77777777" w:rsidR="00C864A5" w:rsidRDefault="00C864A5" w:rsidP="006548DB">
            <w:pPr>
              <w:pStyle w:val="BodyText"/>
              <w:rPr>
                <w:bCs/>
                <w:sz w:val="20"/>
                <w:szCs w:val="20"/>
              </w:rPr>
            </w:pPr>
          </w:p>
          <w:p w14:paraId="02EB378F" w14:textId="77777777" w:rsidR="0015238D" w:rsidRPr="00462B56" w:rsidRDefault="0015238D" w:rsidP="006548DB">
            <w:pPr>
              <w:pStyle w:val="BodyText"/>
              <w:rPr>
                <w:sz w:val="20"/>
                <w:szCs w:val="20"/>
              </w:rPr>
            </w:pPr>
          </w:p>
        </w:tc>
      </w:tr>
      <w:tr w:rsidR="00462B56" w:rsidRPr="00462B56" w14:paraId="191A9284"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5D369756" w14:textId="77777777" w:rsidR="00462B56" w:rsidRPr="00462B56" w:rsidRDefault="00462B56" w:rsidP="00462B56">
            <w:pPr>
              <w:pStyle w:val="BodyText"/>
              <w:rPr>
                <w:sz w:val="20"/>
                <w:szCs w:val="20"/>
              </w:rPr>
            </w:pPr>
            <w:r w:rsidRPr="00462B56">
              <w:rPr>
                <w:sz w:val="20"/>
                <w:szCs w:val="20"/>
              </w:rPr>
              <w:t>10</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7A8C67F4" w14:textId="49E44DE3"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should have a protocol that enables flood forecasting at intervals at less than two hours when prudent to do so by reason of responsiveness of the cat</w:t>
            </w:r>
            <w:r w:rsidR="00932C15">
              <w:rPr>
                <w:i/>
                <w:sz w:val="20"/>
                <w:szCs w:val="20"/>
              </w:rPr>
              <w:t>chment for significant events.</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41DF9BA0" w14:textId="3D1CF438" w:rsidR="00462B56" w:rsidRPr="00462B56" w:rsidRDefault="006E1581" w:rsidP="00462B56">
            <w:pPr>
              <w:pStyle w:val="BodyText"/>
              <w:rPr>
                <w:sz w:val="20"/>
                <w:szCs w:val="20"/>
              </w:rPr>
            </w:pPr>
            <w:r w:rsidRPr="532EE1EC">
              <w:rPr>
                <w:b/>
                <w:bCs/>
                <w:sz w:val="20"/>
                <w:szCs w:val="20"/>
              </w:rPr>
              <w:t>On track</w:t>
            </w:r>
            <w:r w:rsidRPr="532EE1EC">
              <w:rPr>
                <w:sz w:val="20"/>
                <w:szCs w:val="20"/>
              </w:rPr>
              <w:t xml:space="preserve"> - </w:t>
            </w:r>
            <w:r w:rsidR="636C3282" w:rsidRPr="532EE1EC">
              <w:rPr>
                <w:sz w:val="20"/>
                <w:szCs w:val="20"/>
              </w:rPr>
              <w:t>R</w:t>
            </w:r>
            <w:r w:rsidRPr="532EE1EC">
              <w:rPr>
                <w:sz w:val="20"/>
                <w:szCs w:val="20"/>
              </w:rPr>
              <w:t>efer Recommendation 5 above</w:t>
            </w:r>
          </w:p>
        </w:tc>
      </w:tr>
      <w:tr w:rsidR="00462B56" w:rsidRPr="00462B56" w14:paraId="7255DA28"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4737E36C" w14:textId="77777777" w:rsidR="00462B56" w:rsidRPr="00462B56" w:rsidRDefault="00462B56" w:rsidP="00462B56">
            <w:pPr>
              <w:pStyle w:val="BodyText"/>
              <w:rPr>
                <w:sz w:val="20"/>
                <w:szCs w:val="20"/>
              </w:rPr>
            </w:pPr>
            <w:r w:rsidRPr="00462B56">
              <w:rPr>
                <w:sz w:val="20"/>
                <w:szCs w:val="20"/>
              </w:rPr>
              <w:lastRenderedPageBreak/>
              <w:t>11</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7873CEFF" w14:textId="69292EA3" w:rsidR="006E35A6" w:rsidRPr="00932C15" w:rsidRDefault="005834D3" w:rsidP="006E35A6">
            <w:pPr>
              <w:pStyle w:val="BodyText"/>
              <w:rPr>
                <w:i/>
                <w:sz w:val="20"/>
                <w:szCs w:val="20"/>
              </w:rPr>
            </w:pPr>
            <w:r w:rsidRPr="006E35A6">
              <w:rPr>
                <w:i/>
                <w:sz w:val="20"/>
                <w:szCs w:val="20"/>
              </w:rPr>
              <w:t xml:space="preserve">Melbourne Water </w:t>
            </w:r>
            <w:r w:rsidR="00462B56" w:rsidRPr="006E35A6">
              <w:rPr>
                <w:i/>
                <w:sz w:val="20"/>
                <w:szCs w:val="20"/>
              </w:rPr>
              <w:t xml:space="preserve">should consult with BoM to develop rainfall forecasts </w:t>
            </w:r>
            <w:r w:rsidR="00932C15">
              <w:rPr>
                <w:i/>
                <w:sz w:val="20"/>
                <w:szCs w:val="20"/>
              </w:rPr>
              <w:t>more frequently than 6 hours.</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0E05D36B" w14:textId="76982127" w:rsidR="00462B56" w:rsidRPr="00462B56" w:rsidRDefault="006548DB" w:rsidP="00590439">
            <w:pPr>
              <w:pStyle w:val="BodyText"/>
              <w:rPr>
                <w:sz w:val="20"/>
                <w:szCs w:val="20"/>
              </w:rPr>
            </w:pPr>
            <w:r w:rsidRPr="532EE1EC">
              <w:rPr>
                <w:sz w:val="20"/>
                <w:szCs w:val="20"/>
              </w:rPr>
              <w:t xml:space="preserve"> </w:t>
            </w:r>
            <w:r w:rsidR="006E1581" w:rsidRPr="532EE1EC">
              <w:rPr>
                <w:b/>
                <w:bCs/>
                <w:sz w:val="20"/>
                <w:szCs w:val="20"/>
              </w:rPr>
              <w:t>On track</w:t>
            </w:r>
            <w:r w:rsidR="006E1581" w:rsidRPr="532EE1EC">
              <w:rPr>
                <w:sz w:val="20"/>
                <w:szCs w:val="20"/>
              </w:rPr>
              <w:t xml:space="preserve"> - </w:t>
            </w:r>
            <w:r w:rsidR="0F6186AA" w:rsidRPr="532EE1EC">
              <w:rPr>
                <w:sz w:val="20"/>
                <w:szCs w:val="20"/>
              </w:rPr>
              <w:t>R</w:t>
            </w:r>
            <w:r w:rsidR="006E1581" w:rsidRPr="532EE1EC">
              <w:rPr>
                <w:sz w:val="20"/>
                <w:szCs w:val="20"/>
              </w:rPr>
              <w:t>efer Recommendation 5 above</w:t>
            </w:r>
          </w:p>
        </w:tc>
      </w:tr>
      <w:tr w:rsidR="00462B56" w:rsidRPr="00462B56" w14:paraId="03C2751D"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4B73E586" w14:textId="77777777" w:rsidR="00462B56" w:rsidRPr="00462B56" w:rsidRDefault="00462B56" w:rsidP="00462B56">
            <w:pPr>
              <w:pStyle w:val="BodyText"/>
              <w:rPr>
                <w:sz w:val="20"/>
                <w:szCs w:val="20"/>
              </w:rPr>
            </w:pPr>
            <w:r w:rsidRPr="00462B56">
              <w:rPr>
                <w:sz w:val="20"/>
                <w:szCs w:val="20"/>
              </w:rPr>
              <w:t>12</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3F020E9F" w14:textId="07DF9ED8" w:rsidR="006E35A6" w:rsidRPr="00932C15" w:rsidRDefault="005834D3" w:rsidP="006E35A6">
            <w:pPr>
              <w:pStyle w:val="BodyText"/>
              <w:rPr>
                <w:i/>
                <w:sz w:val="20"/>
                <w:szCs w:val="20"/>
              </w:rPr>
            </w:pPr>
            <w:r w:rsidRPr="00F043AB">
              <w:rPr>
                <w:i/>
                <w:sz w:val="20"/>
                <w:szCs w:val="20"/>
              </w:rPr>
              <w:t xml:space="preserve">Melbourne Water </w:t>
            </w:r>
            <w:r w:rsidR="00462B56" w:rsidRPr="00F043AB">
              <w:rPr>
                <w:i/>
                <w:sz w:val="20"/>
                <w:szCs w:val="20"/>
              </w:rPr>
              <w:t>should seek the approval of the Minister for Planning to apply the interim planning controls designating the LSIO in locations where flooding occurred, pending the update to the Mid Maribyrnong flood model.</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5E663EF7" w14:textId="5BC3B734" w:rsidR="0075061B" w:rsidRPr="006E1581" w:rsidRDefault="2D292308" w:rsidP="3DFDC5FE">
            <w:pPr>
              <w:pStyle w:val="BodyText"/>
              <w:rPr>
                <w:sz w:val="20"/>
                <w:szCs w:val="20"/>
              </w:rPr>
            </w:pPr>
            <w:r w:rsidRPr="3DFDC5FE">
              <w:rPr>
                <w:b/>
                <w:bCs/>
                <w:sz w:val="20"/>
                <w:szCs w:val="20"/>
              </w:rPr>
              <w:t>On t</w:t>
            </w:r>
            <w:r w:rsidR="00EC69C2">
              <w:rPr>
                <w:b/>
                <w:bCs/>
                <w:sz w:val="20"/>
                <w:szCs w:val="20"/>
              </w:rPr>
              <w:t>rack</w:t>
            </w:r>
            <w:r w:rsidR="006E1581" w:rsidRPr="3DFDC5FE">
              <w:rPr>
                <w:sz w:val="20"/>
                <w:szCs w:val="20"/>
              </w:rPr>
              <w:t xml:space="preserve"> – M</w:t>
            </w:r>
            <w:r w:rsidR="00EA080A" w:rsidRPr="3DFDC5FE">
              <w:rPr>
                <w:sz w:val="20"/>
                <w:szCs w:val="20"/>
              </w:rPr>
              <w:t>elbourne Water</w:t>
            </w:r>
            <w:r w:rsidR="006E1581" w:rsidRPr="3DFDC5FE">
              <w:rPr>
                <w:sz w:val="20"/>
                <w:szCs w:val="20"/>
              </w:rPr>
              <w:t xml:space="preserve"> submitted</w:t>
            </w:r>
            <w:r w:rsidR="006E1581" w:rsidRPr="3DFDC5FE">
              <w:rPr>
                <w:b/>
                <w:bCs/>
                <w:sz w:val="20"/>
                <w:szCs w:val="20"/>
              </w:rPr>
              <w:t xml:space="preserve"> </w:t>
            </w:r>
            <w:r w:rsidR="006E1581" w:rsidRPr="3DFDC5FE">
              <w:rPr>
                <w:sz w:val="20"/>
                <w:szCs w:val="20"/>
              </w:rPr>
              <w:t xml:space="preserve">a request to the Minister for Planning to apply the interim LSIO </w:t>
            </w:r>
            <w:r w:rsidR="0075061B" w:rsidRPr="3DFDC5FE">
              <w:rPr>
                <w:sz w:val="20"/>
                <w:szCs w:val="20"/>
              </w:rPr>
              <w:t>on 6 December</w:t>
            </w:r>
            <w:r w:rsidR="006E1581" w:rsidRPr="3DFDC5FE">
              <w:rPr>
                <w:sz w:val="20"/>
                <w:szCs w:val="20"/>
              </w:rPr>
              <w:t xml:space="preserve"> 2023</w:t>
            </w:r>
            <w:r w:rsidR="0075061B" w:rsidRPr="3DFDC5FE">
              <w:rPr>
                <w:sz w:val="20"/>
                <w:szCs w:val="20"/>
              </w:rPr>
              <w:t>,</w:t>
            </w:r>
            <w:r w:rsidR="006E1581" w:rsidRPr="3DFDC5FE">
              <w:rPr>
                <w:sz w:val="20"/>
                <w:szCs w:val="20"/>
              </w:rPr>
              <w:t xml:space="preserve"> and has subsequently been working with the Department of Transport and Planning (DTP) to support processing of the request</w:t>
            </w:r>
            <w:r w:rsidR="00771720" w:rsidRPr="3DFDC5FE">
              <w:rPr>
                <w:sz w:val="20"/>
                <w:szCs w:val="20"/>
              </w:rPr>
              <w:t>.</w:t>
            </w:r>
          </w:p>
          <w:p w14:paraId="6A05A809" w14:textId="77777777" w:rsidR="00462B56" w:rsidRPr="00462B56" w:rsidRDefault="00462B56" w:rsidP="006E1581">
            <w:pPr>
              <w:pStyle w:val="BodyText"/>
              <w:rPr>
                <w:sz w:val="20"/>
                <w:szCs w:val="20"/>
              </w:rPr>
            </w:pPr>
          </w:p>
        </w:tc>
      </w:tr>
      <w:tr w:rsidR="00462B56" w:rsidRPr="00462B56" w14:paraId="2F8F432A"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39F18D26" w14:textId="77777777" w:rsidR="00462B56" w:rsidRPr="00462B56" w:rsidRDefault="00462B56" w:rsidP="00462B56">
            <w:pPr>
              <w:pStyle w:val="BodyText"/>
              <w:rPr>
                <w:sz w:val="20"/>
                <w:szCs w:val="20"/>
              </w:rPr>
            </w:pPr>
            <w:r w:rsidRPr="00462B56">
              <w:rPr>
                <w:sz w:val="20"/>
                <w:szCs w:val="20"/>
              </w:rPr>
              <w:t>13</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380EE578" w14:textId="5135EB8F" w:rsidR="00F043AB" w:rsidRPr="00932C15" w:rsidRDefault="005834D3" w:rsidP="00F043AB">
            <w:pPr>
              <w:pStyle w:val="BodyText"/>
              <w:rPr>
                <w:i/>
                <w:sz w:val="20"/>
                <w:szCs w:val="20"/>
              </w:rPr>
            </w:pPr>
            <w:r w:rsidRPr="00F043AB">
              <w:rPr>
                <w:i/>
                <w:sz w:val="20"/>
                <w:szCs w:val="20"/>
              </w:rPr>
              <w:t xml:space="preserve">Melbourne Water </w:t>
            </w:r>
            <w:r w:rsidR="00462B56" w:rsidRPr="00F043AB">
              <w:rPr>
                <w:i/>
                <w:sz w:val="20"/>
                <w:szCs w:val="20"/>
              </w:rPr>
              <w:t>should investigate how it came to be satisfied with the reduction of the flood levels and finished floors levels at the Rivervue Retirement Village as specified in the endorsed plans dated 2 June 2009.</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0DCB9022" w14:textId="6F34CECF" w:rsidR="0054455B" w:rsidRPr="0054455B" w:rsidRDefault="00FB214F" w:rsidP="00706234">
            <w:pPr>
              <w:pStyle w:val="BodyText"/>
              <w:rPr>
                <w:sz w:val="20"/>
                <w:szCs w:val="20"/>
              </w:rPr>
            </w:pPr>
            <w:r w:rsidRPr="00FB214F">
              <w:rPr>
                <w:sz w:val="20"/>
                <w:szCs w:val="20"/>
              </w:rPr>
              <w:t>Melbourne Water has been investigating the reduction of flood levels and finished floor levels at Rivervue to the extent possible based on the information available to it.  Melbourne Water is only one of the many parties involved in the decisions relating to the site and only has access to its own information.  There are things that we still don’t know and we accept that we may never know given that these are historical events.</w:t>
            </w:r>
          </w:p>
        </w:tc>
        <w:bookmarkStart w:id="0" w:name="_GoBack"/>
        <w:bookmarkEnd w:id="0"/>
      </w:tr>
      <w:tr w:rsidR="00462B56" w:rsidRPr="00462B56" w14:paraId="5A669973"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4E1E336A" w14:textId="77777777" w:rsidR="00462B56" w:rsidRPr="00462B56" w:rsidRDefault="00462B56" w:rsidP="00462B56">
            <w:pPr>
              <w:pStyle w:val="BodyText"/>
              <w:rPr>
                <w:sz w:val="20"/>
                <w:szCs w:val="20"/>
              </w:rPr>
            </w:pPr>
            <w:r w:rsidRPr="00462B56">
              <w:rPr>
                <w:sz w:val="20"/>
                <w:szCs w:val="20"/>
              </w:rPr>
              <w:t>14</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5712D2E5" w14:textId="576530EA" w:rsidR="00F043AB" w:rsidRPr="00932C15" w:rsidRDefault="005834D3" w:rsidP="00F043AB">
            <w:pPr>
              <w:pStyle w:val="BodyText"/>
              <w:rPr>
                <w:i/>
                <w:sz w:val="20"/>
                <w:szCs w:val="20"/>
              </w:rPr>
            </w:pPr>
            <w:r w:rsidRPr="00F043AB">
              <w:rPr>
                <w:i/>
                <w:sz w:val="20"/>
                <w:szCs w:val="20"/>
              </w:rPr>
              <w:t xml:space="preserve">Melbourne Water </w:t>
            </w:r>
            <w:r w:rsidR="00462B56" w:rsidRPr="00F043AB">
              <w:rPr>
                <w:i/>
                <w:sz w:val="20"/>
                <w:szCs w:val="20"/>
              </w:rPr>
              <w:t>should investigate the feasibility of installing one way valves on the outlets from the street and yard drainage from Evergreen Avenue (Rivervue Retirement Village)</w:t>
            </w:r>
            <w:r w:rsidR="00F043AB" w:rsidRPr="00F043AB">
              <w:rPr>
                <w:i/>
                <w:sz w:val="20"/>
                <w:szCs w:val="20"/>
              </w:rPr>
              <w:t>.</w:t>
            </w:r>
            <w:r w:rsidR="00462B56" w:rsidRPr="00F043AB">
              <w:rPr>
                <w:i/>
                <w:sz w:val="20"/>
                <w:szCs w:val="20"/>
              </w:rPr>
              <w:t> </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EE"/>
            <w:tcMar>
              <w:top w:w="72" w:type="dxa"/>
              <w:left w:w="144" w:type="dxa"/>
              <w:bottom w:w="72" w:type="dxa"/>
              <w:right w:w="144" w:type="dxa"/>
            </w:tcMar>
          </w:tcPr>
          <w:p w14:paraId="6B1D29F2" w14:textId="3BC4D83A" w:rsidR="00036F5D" w:rsidRDefault="00FB214F" w:rsidP="06C8595A">
            <w:pPr>
              <w:pStyle w:val="BodyText"/>
              <w:rPr>
                <w:sz w:val="20"/>
                <w:szCs w:val="20"/>
              </w:rPr>
            </w:pPr>
            <w:r w:rsidRPr="00FB214F">
              <w:rPr>
                <w:b/>
                <w:sz w:val="20"/>
                <w:szCs w:val="20"/>
              </w:rPr>
              <w:t>Complete</w:t>
            </w:r>
            <w:r>
              <w:rPr>
                <w:sz w:val="20"/>
                <w:szCs w:val="20"/>
              </w:rPr>
              <w:t xml:space="preserve"> - </w:t>
            </w:r>
            <w:r w:rsidR="06F9D30A" w:rsidRPr="3DFDC5FE">
              <w:rPr>
                <w:sz w:val="20"/>
                <w:szCs w:val="20"/>
              </w:rPr>
              <w:t xml:space="preserve">The </w:t>
            </w:r>
            <w:r w:rsidR="00036F5D" w:rsidRPr="3DFDC5FE">
              <w:rPr>
                <w:sz w:val="20"/>
                <w:szCs w:val="20"/>
              </w:rPr>
              <w:t>i</w:t>
            </w:r>
            <w:r w:rsidR="005C4074" w:rsidRPr="3DFDC5FE">
              <w:rPr>
                <w:sz w:val="20"/>
                <w:szCs w:val="20"/>
              </w:rPr>
              <w:t xml:space="preserve">nvestigation into one-way valves </w:t>
            </w:r>
            <w:r w:rsidR="00036F5D" w:rsidRPr="3DFDC5FE">
              <w:rPr>
                <w:sz w:val="20"/>
                <w:szCs w:val="20"/>
              </w:rPr>
              <w:t xml:space="preserve">at Rivervue was </w:t>
            </w:r>
            <w:r w:rsidR="06F9D30A" w:rsidRPr="3DFDC5FE">
              <w:rPr>
                <w:sz w:val="20"/>
                <w:szCs w:val="20"/>
              </w:rPr>
              <w:t>referred to Rivervue M</w:t>
            </w:r>
            <w:r w:rsidR="005C4074" w:rsidRPr="3DFDC5FE">
              <w:rPr>
                <w:sz w:val="20"/>
                <w:szCs w:val="20"/>
              </w:rPr>
              <w:t>anagement who are responsible for the onsite drainage</w:t>
            </w:r>
            <w:r w:rsidR="00036F5D" w:rsidRPr="3DFDC5FE">
              <w:rPr>
                <w:sz w:val="20"/>
                <w:szCs w:val="20"/>
              </w:rPr>
              <w:t>.</w:t>
            </w:r>
            <w:r w:rsidR="06F9D30A" w:rsidRPr="3DFDC5FE">
              <w:rPr>
                <w:sz w:val="20"/>
                <w:szCs w:val="20"/>
              </w:rPr>
              <w:t xml:space="preserve"> T</w:t>
            </w:r>
            <w:r w:rsidR="242834E3" w:rsidRPr="3DFDC5FE">
              <w:rPr>
                <w:sz w:val="20"/>
                <w:szCs w:val="20"/>
              </w:rPr>
              <w:t>he investigation</w:t>
            </w:r>
            <w:r w:rsidR="06F9D30A" w:rsidRPr="3DFDC5FE">
              <w:rPr>
                <w:sz w:val="20"/>
                <w:szCs w:val="20"/>
              </w:rPr>
              <w:t xml:space="preserve"> concluded that </w:t>
            </w:r>
            <w:r w:rsidR="242834E3" w:rsidRPr="3DFDC5FE">
              <w:rPr>
                <w:sz w:val="20"/>
                <w:szCs w:val="20"/>
              </w:rPr>
              <w:t xml:space="preserve">one-way valves would provide no reduction in flood risk on their own, but would be required as part of other structural mitigation measures such as barriers or levees. Assessment of other structural mitigation </w:t>
            </w:r>
            <w:r w:rsidR="242834E3" w:rsidRPr="3DFDC5FE">
              <w:rPr>
                <w:sz w:val="20"/>
                <w:szCs w:val="20"/>
              </w:rPr>
              <w:lastRenderedPageBreak/>
              <w:t xml:space="preserve">measures will </w:t>
            </w:r>
            <w:r w:rsidR="6348295E" w:rsidRPr="3DFDC5FE">
              <w:rPr>
                <w:sz w:val="20"/>
                <w:szCs w:val="20"/>
              </w:rPr>
              <w:t xml:space="preserve">be </w:t>
            </w:r>
            <w:r w:rsidR="242834E3" w:rsidRPr="3DFDC5FE">
              <w:rPr>
                <w:sz w:val="20"/>
                <w:szCs w:val="20"/>
              </w:rPr>
              <w:t xml:space="preserve">considered in the context of investigating broader </w:t>
            </w:r>
            <w:r w:rsidR="18C41830" w:rsidRPr="3DFDC5FE">
              <w:rPr>
                <w:sz w:val="20"/>
                <w:szCs w:val="20"/>
              </w:rPr>
              <w:t xml:space="preserve">long term sustainable </w:t>
            </w:r>
            <w:r w:rsidR="242834E3" w:rsidRPr="3DFDC5FE">
              <w:rPr>
                <w:sz w:val="20"/>
                <w:szCs w:val="20"/>
              </w:rPr>
              <w:t>mitigation solutions for the river (refer to Recommendation 15 below).</w:t>
            </w:r>
          </w:p>
          <w:p w14:paraId="38B0034A" w14:textId="77777777" w:rsidR="005C4074" w:rsidRDefault="0054455B" w:rsidP="005C4074">
            <w:pPr>
              <w:pStyle w:val="BodyText"/>
              <w:rPr>
                <w:bCs/>
                <w:sz w:val="20"/>
                <w:szCs w:val="20"/>
              </w:rPr>
            </w:pPr>
            <w:r>
              <w:rPr>
                <w:bCs/>
                <w:sz w:val="20"/>
                <w:szCs w:val="20"/>
              </w:rPr>
              <w:t xml:space="preserve">Melbourne Water also supported Rivervue Management to develop </w:t>
            </w:r>
            <w:r w:rsidR="00036F5D">
              <w:rPr>
                <w:bCs/>
                <w:sz w:val="20"/>
                <w:szCs w:val="20"/>
              </w:rPr>
              <w:t>a Flood Risk Management Plan for the site</w:t>
            </w:r>
            <w:r>
              <w:rPr>
                <w:bCs/>
                <w:sz w:val="20"/>
                <w:szCs w:val="20"/>
              </w:rPr>
              <w:t xml:space="preserve"> which was completed and operationalised in March this year</w:t>
            </w:r>
            <w:r w:rsidR="00036F5D">
              <w:rPr>
                <w:bCs/>
                <w:sz w:val="20"/>
                <w:szCs w:val="20"/>
              </w:rPr>
              <w:t>.</w:t>
            </w:r>
          </w:p>
          <w:p w14:paraId="4EB820FC" w14:textId="21A3E9A0" w:rsidR="00462B56" w:rsidRPr="00462B56" w:rsidRDefault="005C4074" w:rsidP="00036F5D">
            <w:pPr>
              <w:pStyle w:val="BodyText"/>
              <w:rPr>
                <w:sz w:val="20"/>
                <w:szCs w:val="20"/>
              </w:rPr>
            </w:pPr>
            <w:r>
              <w:rPr>
                <w:bCs/>
                <w:sz w:val="20"/>
                <w:szCs w:val="20"/>
              </w:rPr>
              <w:t>M</w:t>
            </w:r>
            <w:r w:rsidR="004318B0">
              <w:rPr>
                <w:bCs/>
                <w:sz w:val="20"/>
                <w:szCs w:val="20"/>
              </w:rPr>
              <w:t xml:space="preserve">elbourne </w:t>
            </w:r>
            <w:r>
              <w:rPr>
                <w:bCs/>
                <w:sz w:val="20"/>
                <w:szCs w:val="20"/>
              </w:rPr>
              <w:t>W</w:t>
            </w:r>
            <w:r w:rsidR="004318B0">
              <w:rPr>
                <w:bCs/>
                <w:sz w:val="20"/>
                <w:szCs w:val="20"/>
              </w:rPr>
              <w:t>ater</w:t>
            </w:r>
            <w:r>
              <w:rPr>
                <w:bCs/>
                <w:sz w:val="20"/>
                <w:szCs w:val="20"/>
              </w:rPr>
              <w:t xml:space="preserve"> </w:t>
            </w:r>
            <w:r w:rsidR="00036F5D">
              <w:rPr>
                <w:bCs/>
                <w:sz w:val="20"/>
                <w:szCs w:val="20"/>
              </w:rPr>
              <w:t>also</w:t>
            </w:r>
            <w:r>
              <w:rPr>
                <w:bCs/>
                <w:sz w:val="20"/>
                <w:szCs w:val="20"/>
              </w:rPr>
              <w:t xml:space="preserve"> worked with </w:t>
            </w:r>
            <w:r w:rsidR="004318B0">
              <w:rPr>
                <w:bCs/>
                <w:sz w:val="20"/>
                <w:szCs w:val="20"/>
              </w:rPr>
              <w:t>Vic</w:t>
            </w:r>
            <w:r>
              <w:rPr>
                <w:bCs/>
                <w:sz w:val="20"/>
                <w:szCs w:val="20"/>
              </w:rPr>
              <w:t xml:space="preserve">SES and Moonee Valley Council to complete updates to </w:t>
            </w:r>
            <w:r w:rsidR="00036F5D">
              <w:rPr>
                <w:bCs/>
                <w:sz w:val="20"/>
                <w:szCs w:val="20"/>
              </w:rPr>
              <w:t xml:space="preserve">the Moonee Valley Storm and Flood Emergency Plan and Local Flood Guide to ensure </w:t>
            </w:r>
            <w:r>
              <w:rPr>
                <w:bCs/>
                <w:sz w:val="20"/>
                <w:szCs w:val="20"/>
              </w:rPr>
              <w:t>Rivervue</w:t>
            </w:r>
            <w:r w:rsidR="00036F5D">
              <w:rPr>
                <w:bCs/>
                <w:sz w:val="20"/>
                <w:szCs w:val="20"/>
              </w:rPr>
              <w:t xml:space="preserve"> is included in the event of any future flood emergency. These updates were completed late last year and communicated with Rivervue residents.</w:t>
            </w:r>
          </w:p>
        </w:tc>
      </w:tr>
      <w:tr w:rsidR="00462B56" w:rsidRPr="00462B56" w14:paraId="47DDE56A" w14:textId="77777777" w:rsidTr="3A95C45C">
        <w:trPr>
          <w:trHeight w:val="584"/>
        </w:trPr>
        <w:tc>
          <w:tcPr>
            <w:tcW w:w="6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33CFEC6B" w14:textId="77777777" w:rsidR="00462B56" w:rsidRPr="00462B56" w:rsidRDefault="00462B56" w:rsidP="00462B56">
            <w:pPr>
              <w:pStyle w:val="BodyText"/>
              <w:rPr>
                <w:sz w:val="20"/>
                <w:szCs w:val="20"/>
              </w:rPr>
            </w:pPr>
            <w:r w:rsidRPr="00462B56">
              <w:rPr>
                <w:sz w:val="20"/>
                <w:szCs w:val="20"/>
              </w:rPr>
              <w:lastRenderedPageBreak/>
              <w:t>15</w:t>
            </w:r>
          </w:p>
        </w:tc>
        <w:tc>
          <w:tcPr>
            <w:tcW w:w="64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59330EEE" w14:textId="6FE4C695" w:rsidR="00462B56" w:rsidRPr="00462B56" w:rsidRDefault="005834D3" w:rsidP="00932C15">
            <w:pPr>
              <w:pStyle w:val="BodyText"/>
              <w:rPr>
                <w:sz w:val="20"/>
                <w:szCs w:val="20"/>
              </w:rPr>
            </w:pPr>
            <w:r w:rsidRPr="00462B56">
              <w:rPr>
                <w:sz w:val="20"/>
                <w:szCs w:val="20"/>
              </w:rPr>
              <w:t xml:space="preserve">Melbourne Water </w:t>
            </w:r>
            <w:r w:rsidR="00462B56" w:rsidRPr="00462B56">
              <w:rPr>
                <w:sz w:val="20"/>
                <w:szCs w:val="20"/>
              </w:rPr>
              <w:t>should investigate long term sustainable flood mitigation options for the Maribyrnong River.</w:t>
            </w:r>
          </w:p>
        </w:tc>
        <w:tc>
          <w:tcPr>
            <w:tcW w:w="724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CFDA"/>
            <w:tcMar>
              <w:top w:w="72" w:type="dxa"/>
              <w:left w:w="144" w:type="dxa"/>
              <w:bottom w:w="72" w:type="dxa"/>
              <w:right w:w="144" w:type="dxa"/>
            </w:tcMar>
          </w:tcPr>
          <w:p w14:paraId="339F8A46" w14:textId="6CCD62C6" w:rsidR="00384B4F" w:rsidRPr="00384B4F" w:rsidRDefault="00384B4F" w:rsidP="00384B4F">
            <w:pPr>
              <w:pStyle w:val="BodyText"/>
              <w:rPr>
                <w:b/>
                <w:bCs/>
                <w:sz w:val="20"/>
                <w:szCs w:val="20"/>
              </w:rPr>
            </w:pPr>
            <w:r w:rsidRPr="532EE1EC">
              <w:rPr>
                <w:b/>
                <w:bCs/>
                <w:sz w:val="20"/>
                <w:szCs w:val="20"/>
              </w:rPr>
              <w:t xml:space="preserve">On track – </w:t>
            </w:r>
            <w:r w:rsidR="208D4BFA" w:rsidRPr="532EE1EC">
              <w:rPr>
                <w:sz w:val="20"/>
                <w:szCs w:val="20"/>
              </w:rPr>
              <w:t>A</w:t>
            </w:r>
            <w:r w:rsidRPr="532EE1EC">
              <w:rPr>
                <w:sz w:val="20"/>
                <w:szCs w:val="20"/>
              </w:rPr>
              <w:t xml:space="preserve"> desk top review of previous mitigation proposals was completed in June 2023 an</w:t>
            </w:r>
            <w:r w:rsidR="006A7EE9" w:rsidRPr="532EE1EC">
              <w:rPr>
                <w:sz w:val="20"/>
                <w:szCs w:val="20"/>
              </w:rPr>
              <w:t>d is available on M</w:t>
            </w:r>
            <w:r w:rsidR="00C071C5">
              <w:rPr>
                <w:sz w:val="20"/>
                <w:szCs w:val="20"/>
              </w:rPr>
              <w:t>elbourne Water’s</w:t>
            </w:r>
            <w:r w:rsidR="006A7EE9" w:rsidRPr="532EE1EC">
              <w:rPr>
                <w:sz w:val="20"/>
                <w:szCs w:val="20"/>
              </w:rPr>
              <w:t xml:space="preserve"> websit</w:t>
            </w:r>
            <w:r w:rsidR="00C071C5">
              <w:rPr>
                <w:sz w:val="20"/>
                <w:szCs w:val="20"/>
              </w:rPr>
              <w:t>e</w:t>
            </w:r>
            <w:r w:rsidRPr="532EE1EC">
              <w:rPr>
                <w:sz w:val="20"/>
                <w:szCs w:val="20"/>
              </w:rPr>
              <w:t xml:space="preserve"> (Water for Good, June 2023).</w:t>
            </w:r>
          </w:p>
          <w:p w14:paraId="5E5ED3E4" w14:textId="77777777" w:rsidR="00A25D62" w:rsidRPr="00462B56" w:rsidRDefault="006A7EE9" w:rsidP="006A7EE9">
            <w:pPr>
              <w:pStyle w:val="BodyText"/>
              <w:rPr>
                <w:sz w:val="20"/>
                <w:szCs w:val="20"/>
              </w:rPr>
            </w:pPr>
            <w:r>
              <w:rPr>
                <w:bCs/>
                <w:sz w:val="20"/>
                <w:szCs w:val="20"/>
              </w:rPr>
              <w:t>Now the new Maribyrnong River flood model has been completed, d</w:t>
            </w:r>
            <w:r w:rsidR="00384B4F">
              <w:rPr>
                <w:bCs/>
                <w:sz w:val="20"/>
                <w:szCs w:val="20"/>
              </w:rPr>
              <w:t xml:space="preserve">etailed assessment of mitigation options </w:t>
            </w:r>
            <w:r>
              <w:rPr>
                <w:bCs/>
                <w:sz w:val="20"/>
                <w:szCs w:val="20"/>
              </w:rPr>
              <w:t>can</w:t>
            </w:r>
            <w:r w:rsidR="00384B4F">
              <w:rPr>
                <w:bCs/>
                <w:sz w:val="20"/>
                <w:szCs w:val="20"/>
              </w:rPr>
              <w:t xml:space="preserve"> be progressed.</w:t>
            </w:r>
            <w:r>
              <w:rPr>
                <w:bCs/>
                <w:sz w:val="20"/>
                <w:szCs w:val="20"/>
              </w:rPr>
              <w:t xml:space="preserve"> The scope of this work will be developed in the coming months and the community and stakeholders will be invited to participate in the development and assessment of options.</w:t>
            </w:r>
          </w:p>
        </w:tc>
      </w:tr>
    </w:tbl>
    <w:p w14:paraId="5A39BBE3" w14:textId="77777777" w:rsidR="00462B56" w:rsidRDefault="00462B56" w:rsidP="00B21456">
      <w:pPr>
        <w:pStyle w:val="BodyText"/>
      </w:pPr>
    </w:p>
    <w:sectPr w:rsidR="00462B56" w:rsidSect="000F5540">
      <w:headerReference w:type="default" r:id="rId13"/>
      <w:footerReference w:type="default" r:id="rId14"/>
      <w:pgSz w:w="16838" w:h="11906" w:orient="landscape" w:code="9"/>
      <w:pgMar w:top="1134" w:right="1134" w:bottom="1134" w:left="1134" w:header="567" w:footer="680" w:gutter="0"/>
      <w:cols w:space="284"/>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1DCE7B" w16cex:dateUtc="2024-04-24T21:15:29.599Z"/>
</w16cex:commentsExtensible>
</file>

<file path=word/commentsIds.xml><?xml version="1.0" encoding="utf-8"?>
<w16cid:commentsIds xmlns:mc="http://schemas.openxmlformats.org/markup-compatibility/2006" xmlns:w16cid="http://schemas.microsoft.com/office/word/2016/wordml/cid" mc:Ignorable="w16cid">
  <w16cid:commentId w16cid:paraId="447E067B" w16cid:durableId="0B1DC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0539" w14:textId="77777777" w:rsidR="00892FA3" w:rsidRDefault="00892FA3" w:rsidP="00256624">
      <w:r>
        <w:separator/>
      </w:r>
    </w:p>
    <w:p w14:paraId="286B1999" w14:textId="77777777" w:rsidR="00892FA3" w:rsidRDefault="00892FA3"/>
  </w:endnote>
  <w:endnote w:type="continuationSeparator" w:id="0">
    <w:p w14:paraId="3B65AA94" w14:textId="77777777" w:rsidR="00892FA3" w:rsidRDefault="00892FA3" w:rsidP="00256624">
      <w:r>
        <w:continuationSeparator/>
      </w:r>
    </w:p>
    <w:p w14:paraId="464DCBB4" w14:textId="77777777" w:rsidR="00892FA3" w:rsidRDefault="00892FA3"/>
  </w:endnote>
  <w:endnote w:type="continuationNotice" w:id="1">
    <w:p w14:paraId="3D9E7003" w14:textId="77777777" w:rsidR="004A5BD4" w:rsidRDefault="004A5B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892FA3" w:rsidRPr="008144A0" w:rsidRDefault="00892FA3" w:rsidP="00B3680B">
    <w:pPr>
      <w:pStyle w:val="FooterLine"/>
    </w:pPr>
  </w:p>
  <w:p w14:paraId="2523328A" w14:textId="77777777" w:rsidR="00892FA3" w:rsidRDefault="00892FA3" w:rsidP="00B3680B">
    <w:pPr>
      <w:pStyle w:val="FooterAboutUs"/>
    </w:pPr>
    <w:r>
      <w:rPr>
        <w:lang w:eastAsia="en-AU"/>
      </w:rPr>
      <w:drawing>
        <wp:anchor distT="0" distB="0" distL="114300" distR="114300" simplePos="0" relativeHeight="251658241" behindDoc="1" locked="1" layoutInCell="1" allowOverlap="1" wp14:anchorId="37168384" wp14:editId="75C027A1">
          <wp:simplePos x="0" y="0"/>
          <wp:positionH relativeFrom="page">
            <wp:align>right</wp:align>
          </wp:positionH>
          <wp:positionV relativeFrom="paragraph">
            <wp:posOffset>0</wp:posOffset>
          </wp:positionV>
          <wp:extent cx="1980000" cy="424800"/>
          <wp:effectExtent l="0" t="0" r="0" b="0"/>
          <wp:wrapNone/>
          <wp:docPr id="50" name="Picture 50" descr="Melbourne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Melbourne Wate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58240" behindDoc="1" locked="1" layoutInCell="1" allowOverlap="1" wp14:anchorId="67BD5308" wp14:editId="65274A5F">
          <wp:simplePos x="0" y="0"/>
          <wp:positionH relativeFrom="margin">
            <wp:posOffset>-31115</wp:posOffset>
          </wp:positionH>
          <wp:positionV relativeFrom="paragraph">
            <wp:posOffset>0</wp:posOffset>
          </wp:positionV>
          <wp:extent cx="763200" cy="428400"/>
          <wp:effectExtent l="0" t="0" r="0" b="0"/>
          <wp:wrapNone/>
          <wp:docPr id="51" name="VICLogo"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ICLogo" descr="Victoria State Government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3200" cy="4284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w:t>
    </w:r>
    <w:r>
      <w:t> </w:t>
    </w:r>
    <w:r w:rsidRPr="00E906A2">
      <w:t>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w:t>
    </w:r>
    <w:r>
      <w:t> </w:t>
    </w:r>
    <w:r w:rsidRPr="00E906A2">
      <w:t>Phillip and Westernport 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F9C8" w14:textId="77777777" w:rsidR="00892FA3" w:rsidRDefault="00892FA3" w:rsidP="00256624">
      <w:r>
        <w:separator/>
      </w:r>
    </w:p>
  </w:footnote>
  <w:footnote w:type="continuationSeparator" w:id="0">
    <w:p w14:paraId="13286CB8" w14:textId="77777777" w:rsidR="00892FA3" w:rsidRDefault="00892FA3" w:rsidP="00256624">
      <w:r>
        <w:continuationSeparator/>
      </w:r>
    </w:p>
    <w:p w14:paraId="10DF7762" w14:textId="77777777" w:rsidR="00892FA3" w:rsidRDefault="00892FA3"/>
  </w:footnote>
  <w:footnote w:type="continuationNotice" w:id="1">
    <w:p w14:paraId="185E16AE" w14:textId="77777777" w:rsidR="004A5BD4" w:rsidRDefault="004A5B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AE6F" w14:textId="525421E4" w:rsidR="00892FA3" w:rsidRDefault="00892FA3" w:rsidP="00786696">
    <w:pPr>
      <w:pStyle w:val="Header"/>
      <w:jc w:val="left"/>
    </w:pPr>
    <w:r w:rsidRPr="00423ECC">
      <w:rPr>
        <w:b/>
        <w:noProof/>
        <w:color w:val="FF0000"/>
        <w:lang w:eastAsia="en-AU"/>
      </w:rPr>
      <mc:AlternateContent>
        <mc:Choice Requires="wps">
          <w:drawing>
            <wp:anchor distT="0" distB="0" distL="114300" distR="114300" simplePos="0" relativeHeight="251658242" behindDoc="0" locked="0" layoutInCell="0" allowOverlap="1" wp14:anchorId="436DDF56" wp14:editId="1E3BDFC6">
              <wp:simplePos x="0" y="0"/>
              <wp:positionH relativeFrom="page">
                <wp:posOffset>0</wp:posOffset>
              </wp:positionH>
              <wp:positionV relativeFrom="page">
                <wp:posOffset>190500</wp:posOffset>
              </wp:positionV>
              <wp:extent cx="10692130" cy="273050"/>
              <wp:effectExtent l="0" t="0" r="0" b="12700"/>
              <wp:wrapNone/>
              <wp:docPr id="3" name="MSIPCM1f544db99c154aabcf1876db" descr="{&quot;HashCode&quot;:431517927,&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7092E" w14:textId="7D40961F" w:rsidR="00892FA3" w:rsidRPr="00786696" w:rsidRDefault="00786696" w:rsidP="00786696">
                          <w:pPr>
                            <w:jc w:val="center"/>
                            <w:rPr>
                              <w:rFonts w:ascii="Calibri" w:hAnsi="Calibri" w:cs="Calibri"/>
                              <w:color w:val="FF0000"/>
                              <w:sz w:val="28"/>
                            </w:rPr>
                          </w:pPr>
                          <w:r w:rsidRPr="00786696">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6DDF56" id="_x0000_t202" coordsize="21600,21600" o:spt="202" path="m,l,21600r21600,l21600,xe">
              <v:stroke joinstyle="miter"/>
              <v:path gradientshapeok="t" o:connecttype="rect"/>
            </v:shapetype>
            <v:shape id="MSIPCM1f544db99c154aabcf1876db" o:spid="_x0000_s1026" type="#_x0000_t202" alt="{&quot;HashCode&quot;:431517927,&quot;Height&quot;:595.0,&quot;Width&quot;:841.0,&quot;Placement&quot;:&quot;Header&quot;,&quot;Index&quot;:&quot;Primary&quot;,&quot;Section&quot;:1,&quot;Top&quot;:0.0,&quot;Left&quot;:0.0}" style="position:absolute;margin-left:0;margin-top:15pt;width:841.9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" o:allowincell="f" filled="f" stroked="f" strokeweight=".5pt">
              <v:textbox inset=",0,,0">
                <w:txbxContent>
                  <w:p w14:paraId="09F7092E" w14:textId="7D40961F" w:rsidR="00892FA3" w:rsidRPr="00786696" w:rsidRDefault="00786696" w:rsidP="00786696">
                    <w:pPr>
                      <w:jc w:val="center"/>
                      <w:rPr>
                        <w:rFonts w:ascii="Calibri" w:hAnsi="Calibri" w:cs="Calibri"/>
                        <w:color w:val="FF0000"/>
                        <w:sz w:val="28"/>
                      </w:rPr>
                    </w:pPr>
                    <w:r w:rsidRPr="00786696">
                      <w:rPr>
                        <w:rFonts w:ascii="Calibri" w:hAnsi="Calibri" w:cs="Calibri"/>
                        <w:color w:val="FF0000"/>
                        <w:sz w:val="28"/>
                      </w:rPr>
                      <w:t>OFFICIAL</w:t>
                    </w:r>
                  </w:p>
                </w:txbxContent>
              </v:textbox>
              <w10:wrap anchorx="page" anchory="page"/>
            </v:shape>
          </w:pict>
        </mc:Fallback>
      </mc:AlternateContent>
    </w:r>
    <w:r>
      <w:tab/>
    </w:r>
    <w:r>
      <w:tab/>
    </w:r>
    <w:r>
      <w:tab/>
    </w:r>
    <w:r>
      <w:tab/>
    </w:r>
    <w:r>
      <w:tab/>
    </w:r>
    <w:r>
      <w:tab/>
    </w:r>
    <w:r>
      <w:tab/>
    </w:r>
    <w:r>
      <w:tab/>
    </w:r>
    <w:r>
      <w:tab/>
    </w:r>
    <w:r>
      <w:tab/>
    </w:r>
    <w:r>
      <w:tab/>
    </w:r>
    <w:r>
      <w:fldChar w:fldCharType="begin"/>
    </w:r>
    <w:r>
      <w:instrText xml:space="preserve"> IF </w:instrText>
    </w:r>
    <w:r>
      <w:fldChar w:fldCharType="begin"/>
    </w:r>
    <w:r>
      <w:instrText xml:space="preserve"> PAGE </w:instrText>
    </w:r>
    <w:r>
      <w:fldChar w:fldCharType="separate"/>
    </w:r>
    <w:r w:rsidR="0081681B">
      <w:rPr>
        <w:noProof/>
      </w:rPr>
      <w:instrText>6</w:instrText>
    </w:r>
    <w:r>
      <w:fldChar w:fldCharType="end"/>
    </w:r>
    <w:r>
      <w:instrText xml:space="preserve"> &lt;&gt; 1 </w:instrText>
    </w:r>
    <w:r>
      <w:fldChar w:fldCharType="begin"/>
    </w:r>
    <w:r>
      <w:instrText xml:space="preserve"> PAGE   \* MERGEFORMAT </w:instrText>
    </w:r>
    <w:r>
      <w:fldChar w:fldCharType="separate"/>
    </w:r>
    <w:r w:rsidR="0081681B">
      <w:rPr>
        <w:noProof/>
      </w:rPr>
      <w:instrText>6</w:instrText>
    </w:r>
    <w:r>
      <w:fldChar w:fldCharType="end"/>
    </w:r>
    <w:r>
      <w:instrText xml:space="preserve">  </w:instrText>
    </w:r>
    <w:r w:rsidR="0081681B">
      <w:fldChar w:fldCharType="separate"/>
    </w:r>
    <w:r w:rsidR="0081681B">
      <w:rPr>
        <w:noProof/>
      </w:rPr>
      <w:t>6</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B968BE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1EBD5DFF"/>
    <w:multiLevelType w:val="multilevel"/>
    <w:tmpl w:val="886299E8"/>
    <w:name w:val="NumberedLists3"/>
    <w:lvl w:ilvl="0">
      <w:start w:val="1"/>
      <w:numFmt w:val="decimal"/>
      <w:pStyle w:val="NotesNumbere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883F98"/>
    <w:multiLevelType w:val="multilevel"/>
    <w:tmpl w:val="DAFA2654"/>
    <w:name w:val="Bullets"/>
    <w:lvl w:ilvl="0">
      <w:start w:val="1"/>
      <w:numFmt w:val="bullet"/>
      <w:pStyle w:val="ListBullet"/>
      <w:lvlText w:val="•"/>
      <w:lvlJc w:val="left"/>
      <w:pPr>
        <w:ind w:left="567" w:hanging="567"/>
      </w:pPr>
      <w:rPr>
        <w:rFonts w:ascii="Verdana" w:hAnsi="Verdana" w:hint="default"/>
      </w:rPr>
    </w:lvl>
    <w:lvl w:ilvl="1">
      <w:start w:val="1"/>
      <w:numFmt w:val="bullet"/>
      <w:lvlText w:val="–"/>
      <w:lvlJc w:val="left"/>
      <w:pPr>
        <w:ind w:left="1134" w:hanging="567"/>
      </w:pPr>
      <w:rPr>
        <w:rFonts w:ascii="Verdana" w:hAnsi="Verdana" w:hint="default"/>
      </w:rPr>
    </w:lvl>
    <w:lvl w:ilvl="2">
      <w:start w:val="1"/>
      <w:numFmt w:val="bullet"/>
      <w:pStyle w:val="ListBullet3"/>
      <w:lvlText w:val="&gt;"/>
      <w:lvlJc w:val="left"/>
      <w:pPr>
        <w:ind w:left="1701" w:hanging="567"/>
      </w:pPr>
      <w:rPr>
        <w:rFonts w:ascii="Verdana" w:hAnsi="Verdan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11260D"/>
    <w:multiLevelType w:val="multilevel"/>
    <w:tmpl w:val="A368767C"/>
    <w:name w:val="NotesNumbering"/>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02464B"/>
    <w:multiLevelType w:val="hybridMultilevel"/>
    <w:tmpl w:val="7B2CC2E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32051EAB"/>
    <w:multiLevelType w:val="multilevel"/>
    <w:tmpl w:val="87CC2CFC"/>
    <w:name w:val="NumberedLists"/>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0" w15:restartNumberingAfterBreak="0">
    <w:nsid w:val="33272774"/>
    <w:multiLevelType w:val="multilevel"/>
    <w:tmpl w:val="94063178"/>
    <w:name w:val="Bullets2"/>
    <w:lvl w:ilvl="0">
      <w:start w:val="1"/>
      <w:numFmt w:val="bullet"/>
      <w:pStyle w:val="HighlightBoxBullet"/>
      <w:lvlText w:val="•"/>
      <w:lvlJc w:val="left"/>
      <w:pPr>
        <w:ind w:left="794" w:hanging="567"/>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4753D"/>
    <w:multiLevelType w:val="multilevel"/>
    <w:tmpl w:val="FB6CF5E4"/>
    <w:lvl w:ilvl="0">
      <w:start w:val="1"/>
      <w:numFmt w:val="decimal"/>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2"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3"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5" w15:restartNumberingAfterBreak="0">
    <w:nsid w:val="57231450"/>
    <w:multiLevelType w:val="multilevel"/>
    <w:tmpl w:val="C9207142"/>
    <w:lvl w:ilvl="0">
      <w:start w:val="1"/>
      <w:numFmt w:val="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8"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C193A23"/>
    <w:multiLevelType w:val="multilevel"/>
    <w:tmpl w:val="CBB8CEA2"/>
    <w:name w:val="NumberedLists2"/>
    <w:lvl w:ilvl="0">
      <w:start w:val="1"/>
      <w:numFmt w:val="decimal"/>
      <w:pStyle w:val="HighlightBoxNumbering"/>
      <w:lvlText w:val="%1."/>
      <w:lvlJc w:val="left"/>
      <w:pPr>
        <w:ind w:left="79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E030DAE"/>
    <w:multiLevelType w:val="multilevel"/>
    <w:tmpl w:val="B55E6E7E"/>
    <w:name w:val="ListNumbering"/>
    <w:lvl w:ilvl="0">
      <w:start w:val="1"/>
      <w:numFmt w:val="decimal"/>
      <w:lvlText w:val="%1."/>
      <w:lvlJc w:val="left"/>
      <w:pPr>
        <w:tabs>
          <w:tab w:val="num" w:pos="454"/>
        </w:tabs>
        <w:ind w:left="454" w:hanging="454"/>
      </w:pPr>
      <w:rPr>
        <w:rFonts w:hint="default"/>
        <w:b w:val="0"/>
        <w:i w:val="0"/>
        <w:color w:val="auto"/>
        <w:sz w:val="20"/>
      </w:rPr>
    </w:lvl>
    <w:lvl w:ilvl="1">
      <w:start w:val="1"/>
      <w:numFmt w:val="lowerLetter"/>
      <w:lvlText w:val="%2."/>
      <w:lvlJc w:val="left"/>
      <w:pPr>
        <w:tabs>
          <w:tab w:val="num" w:pos="908"/>
        </w:tabs>
        <w:ind w:left="908" w:hanging="454"/>
      </w:pPr>
      <w:rPr>
        <w:rFonts w:hint="default"/>
        <w:b w:val="0"/>
        <w:i w:val="0"/>
        <w:color w:val="auto"/>
        <w:sz w:val="20"/>
      </w:rPr>
    </w:lvl>
    <w:lvl w:ilvl="2">
      <w:start w:val="1"/>
      <w:numFmt w:val="lowerRoman"/>
      <w:lvlText w:val="%3."/>
      <w:lvlJc w:val="left"/>
      <w:pPr>
        <w:tabs>
          <w:tab w:val="num" w:pos="1362"/>
        </w:tabs>
        <w:ind w:left="1362" w:hanging="454"/>
      </w:pPr>
      <w:rPr>
        <w:rFonts w:hint="default"/>
        <w:b w:val="0"/>
        <w:i w:val="0"/>
        <w:color w:val="auto"/>
        <w:sz w:val="20"/>
      </w:rPr>
    </w:lvl>
    <w:lvl w:ilvl="3">
      <w:start w:val="1"/>
      <w:numFmt w:val="upperLetter"/>
      <w:lvlText w:val="%4."/>
      <w:lvlJc w:val="left"/>
      <w:pPr>
        <w:tabs>
          <w:tab w:val="num" w:pos="1816"/>
        </w:tabs>
        <w:ind w:left="1816" w:hanging="454"/>
      </w:pPr>
      <w:rPr>
        <w:rFonts w:hint="default"/>
        <w:b w:val="0"/>
        <w:i w:val="0"/>
        <w:color w:val="auto"/>
      </w:rPr>
    </w:lvl>
    <w:lvl w:ilvl="4">
      <w:start w:val="1"/>
      <w:numFmt w:val="upperRoman"/>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4"/>
  </w:num>
  <w:num w:numId="2">
    <w:abstractNumId w:val="10"/>
  </w:num>
  <w:num w:numId="3">
    <w:abstractNumId w:val="11"/>
  </w:num>
  <w:num w:numId="4">
    <w:abstractNumId w:val="31"/>
  </w:num>
  <w:num w:numId="5">
    <w:abstractNumId w:val="6"/>
  </w:num>
  <w:num w:numId="6">
    <w:abstractNumId w:val="15"/>
  </w:num>
  <w:num w:numId="7">
    <w:abstractNumId w:val="17"/>
  </w:num>
  <w:num w:numId="8">
    <w:abstractNumId w:val="26"/>
  </w:num>
  <w:num w:numId="9">
    <w:abstractNumId w:val="22"/>
  </w:num>
  <w:num w:numId="10">
    <w:abstractNumId w:val="2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8"/>
  </w:num>
  <w:num w:numId="34">
    <w:abstractNumId w:val="25"/>
  </w:num>
  <w:num w:numId="35">
    <w:abstractNumId w:val="21"/>
  </w:num>
  <w:num w:numId="36">
    <w:abstractNumId w:val="13"/>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2"/>
  </w:num>
  <w:num w:numId="4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3553C4"/>
    <w:rsid w:val="00000194"/>
    <w:rsid w:val="000035F6"/>
    <w:rsid w:val="00004327"/>
    <w:rsid w:val="00004810"/>
    <w:rsid w:val="00004A68"/>
    <w:rsid w:val="0000624C"/>
    <w:rsid w:val="00007AB9"/>
    <w:rsid w:val="000105A9"/>
    <w:rsid w:val="000125A5"/>
    <w:rsid w:val="000144FC"/>
    <w:rsid w:val="00014A13"/>
    <w:rsid w:val="000160DB"/>
    <w:rsid w:val="000164E9"/>
    <w:rsid w:val="00020425"/>
    <w:rsid w:val="0002048A"/>
    <w:rsid w:val="000230C8"/>
    <w:rsid w:val="00023619"/>
    <w:rsid w:val="000265EA"/>
    <w:rsid w:val="000343D3"/>
    <w:rsid w:val="00035205"/>
    <w:rsid w:val="00036D45"/>
    <w:rsid w:val="00036F5D"/>
    <w:rsid w:val="000374E9"/>
    <w:rsid w:val="00041613"/>
    <w:rsid w:val="00050713"/>
    <w:rsid w:val="00051D5C"/>
    <w:rsid w:val="00052454"/>
    <w:rsid w:val="0005252A"/>
    <w:rsid w:val="00054971"/>
    <w:rsid w:val="00056024"/>
    <w:rsid w:val="000574CC"/>
    <w:rsid w:val="00060B9F"/>
    <w:rsid w:val="000634B5"/>
    <w:rsid w:val="000648B6"/>
    <w:rsid w:val="00064D1E"/>
    <w:rsid w:val="00065C6F"/>
    <w:rsid w:val="00066A4B"/>
    <w:rsid w:val="00067A55"/>
    <w:rsid w:val="00073721"/>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B69EC"/>
    <w:rsid w:val="000B72B9"/>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540"/>
    <w:rsid w:val="000F59FB"/>
    <w:rsid w:val="000F5E55"/>
    <w:rsid w:val="000F6093"/>
    <w:rsid w:val="000F7466"/>
    <w:rsid w:val="001008EC"/>
    <w:rsid w:val="001017FE"/>
    <w:rsid w:val="001042E1"/>
    <w:rsid w:val="0011087C"/>
    <w:rsid w:val="00112A6E"/>
    <w:rsid w:val="00112EDB"/>
    <w:rsid w:val="0011371C"/>
    <w:rsid w:val="00114377"/>
    <w:rsid w:val="00116264"/>
    <w:rsid w:val="001176AC"/>
    <w:rsid w:val="00120A19"/>
    <w:rsid w:val="001230A0"/>
    <w:rsid w:val="00124AB9"/>
    <w:rsid w:val="00126F98"/>
    <w:rsid w:val="0013044E"/>
    <w:rsid w:val="001320DB"/>
    <w:rsid w:val="00133CEB"/>
    <w:rsid w:val="00137A24"/>
    <w:rsid w:val="00146947"/>
    <w:rsid w:val="00146C14"/>
    <w:rsid w:val="00147141"/>
    <w:rsid w:val="00147200"/>
    <w:rsid w:val="0014722D"/>
    <w:rsid w:val="0015238D"/>
    <w:rsid w:val="001536B2"/>
    <w:rsid w:val="00155B41"/>
    <w:rsid w:val="0015669A"/>
    <w:rsid w:val="001571C1"/>
    <w:rsid w:val="00157F04"/>
    <w:rsid w:val="00162508"/>
    <w:rsid w:val="0016271B"/>
    <w:rsid w:val="00164716"/>
    <w:rsid w:val="00166097"/>
    <w:rsid w:val="00166E6D"/>
    <w:rsid w:val="00167C0F"/>
    <w:rsid w:val="001726D4"/>
    <w:rsid w:val="001750A0"/>
    <w:rsid w:val="00177497"/>
    <w:rsid w:val="001818D8"/>
    <w:rsid w:val="001827CC"/>
    <w:rsid w:val="0018290D"/>
    <w:rsid w:val="0018426D"/>
    <w:rsid w:val="00184490"/>
    <w:rsid w:val="001844C6"/>
    <w:rsid w:val="001845EF"/>
    <w:rsid w:val="00184B03"/>
    <w:rsid w:val="001874D7"/>
    <w:rsid w:val="0019068B"/>
    <w:rsid w:val="00191308"/>
    <w:rsid w:val="00193A6D"/>
    <w:rsid w:val="00193C94"/>
    <w:rsid w:val="001942E7"/>
    <w:rsid w:val="00194B60"/>
    <w:rsid w:val="00195D19"/>
    <w:rsid w:val="00196EBA"/>
    <w:rsid w:val="001A3352"/>
    <w:rsid w:val="001A3695"/>
    <w:rsid w:val="001B1992"/>
    <w:rsid w:val="001B1B2B"/>
    <w:rsid w:val="001B6D41"/>
    <w:rsid w:val="001B795B"/>
    <w:rsid w:val="001C145F"/>
    <w:rsid w:val="001C31C0"/>
    <w:rsid w:val="001C4EBF"/>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1075"/>
    <w:rsid w:val="002114C3"/>
    <w:rsid w:val="0021339A"/>
    <w:rsid w:val="002146AD"/>
    <w:rsid w:val="002152D3"/>
    <w:rsid w:val="0022089F"/>
    <w:rsid w:val="00224247"/>
    <w:rsid w:val="00226225"/>
    <w:rsid w:val="00232CFD"/>
    <w:rsid w:val="00232D3E"/>
    <w:rsid w:val="00233B50"/>
    <w:rsid w:val="00234380"/>
    <w:rsid w:val="0023624D"/>
    <w:rsid w:val="00240884"/>
    <w:rsid w:val="00241406"/>
    <w:rsid w:val="002419E0"/>
    <w:rsid w:val="00243399"/>
    <w:rsid w:val="00243A45"/>
    <w:rsid w:val="00243B93"/>
    <w:rsid w:val="002448CB"/>
    <w:rsid w:val="002453E2"/>
    <w:rsid w:val="00247DAF"/>
    <w:rsid w:val="0025626D"/>
    <w:rsid w:val="00256560"/>
    <w:rsid w:val="00256624"/>
    <w:rsid w:val="00257F30"/>
    <w:rsid w:val="00260CB3"/>
    <w:rsid w:val="00262ACE"/>
    <w:rsid w:val="00263D7E"/>
    <w:rsid w:val="00265C0D"/>
    <w:rsid w:val="0026655E"/>
    <w:rsid w:val="00271548"/>
    <w:rsid w:val="002715E9"/>
    <w:rsid w:val="0027240B"/>
    <w:rsid w:val="00274C38"/>
    <w:rsid w:val="00274DED"/>
    <w:rsid w:val="0027759D"/>
    <w:rsid w:val="00283EA9"/>
    <w:rsid w:val="002857D1"/>
    <w:rsid w:val="002859AF"/>
    <w:rsid w:val="002953E2"/>
    <w:rsid w:val="00295B09"/>
    <w:rsid w:val="002975DF"/>
    <w:rsid w:val="00297C2D"/>
    <w:rsid w:val="002A0A44"/>
    <w:rsid w:val="002A11B8"/>
    <w:rsid w:val="002A1597"/>
    <w:rsid w:val="002A175E"/>
    <w:rsid w:val="002A424A"/>
    <w:rsid w:val="002A7D81"/>
    <w:rsid w:val="002B118F"/>
    <w:rsid w:val="002B1467"/>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54"/>
    <w:rsid w:val="002F647B"/>
    <w:rsid w:val="00301647"/>
    <w:rsid w:val="00302532"/>
    <w:rsid w:val="0030259D"/>
    <w:rsid w:val="00302A0A"/>
    <w:rsid w:val="0030427C"/>
    <w:rsid w:val="0031211F"/>
    <w:rsid w:val="00312C3E"/>
    <w:rsid w:val="00315198"/>
    <w:rsid w:val="00316DFD"/>
    <w:rsid w:val="003172A7"/>
    <w:rsid w:val="00317D2D"/>
    <w:rsid w:val="003217AA"/>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53E89"/>
    <w:rsid w:val="003553C4"/>
    <w:rsid w:val="00361ECA"/>
    <w:rsid w:val="0036258B"/>
    <w:rsid w:val="00366E1B"/>
    <w:rsid w:val="00370000"/>
    <w:rsid w:val="003753F7"/>
    <w:rsid w:val="003756A1"/>
    <w:rsid w:val="003763C4"/>
    <w:rsid w:val="003803CA"/>
    <w:rsid w:val="003824AA"/>
    <w:rsid w:val="00383FF6"/>
    <w:rsid w:val="0038488D"/>
    <w:rsid w:val="00384B4F"/>
    <w:rsid w:val="003867EB"/>
    <w:rsid w:val="00390250"/>
    <w:rsid w:val="00391AF0"/>
    <w:rsid w:val="0039477E"/>
    <w:rsid w:val="00396D03"/>
    <w:rsid w:val="003972DF"/>
    <w:rsid w:val="003A4666"/>
    <w:rsid w:val="003A4A69"/>
    <w:rsid w:val="003A5DC4"/>
    <w:rsid w:val="003A775C"/>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6341"/>
    <w:rsid w:val="003D70B4"/>
    <w:rsid w:val="003D70C8"/>
    <w:rsid w:val="003E0211"/>
    <w:rsid w:val="003E05B4"/>
    <w:rsid w:val="003E1BAD"/>
    <w:rsid w:val="003E329B"/>
    <w:rsid w:val="003E4809"/>
    <w:rsid w:val="003E48F1"/>
    <w:rsid w:val="003E5011"/>
    <w:rsid w:val="003E55A4"/>
    <w:rsid w:val="003E719C"/>
    <w:rsid w:val="003F009A"/>
    <w:rsid w:val="003F0C6C"/>
    <w:rsid w:val="003F1A32"/>
    <w:rsid w:val="003F2975"/>
    <w:rsid w:val="003F38A2"/>
    <w:rsid w:val="003F3A15"/>
    <w:rsid w:val="003F5238"/>
    <w:rsid w:val="003F782D"/>
    <w:rsid w:val="004015D5"/>
    <w:rsid w:val="0040292D"/>
    <w:rsid w:val="0040743E"/>
    <w:rsid w:val="00407885"/>
    <w:rsid w:val="004100F3"/>
    <w:rsid w:val="00414C7D"/>
    <w:rsid w:val="00417333"/>
    <w:rsid w:val="004178B0"/>
    <w:rsid w:val="00417EBE"/>
    <w:rsid w:val="00423ECC"/>
    <w:rsid w:val="0042583F"/>
    <w:rsid w:val="004318B0"/>
    <w:rsid w:val="00431B86"/>
    <w:rsid w:val="004327E1"/>
    <w:rsid w:val="004335DB"/>
    <w:rsid w:val="00433F43"/>
    <w:rsid w:val="0043515E"/>
    <w:rsid w:val="00436175"/>
    <w:rsid w:val="00437842"/>
    <w:rsid w:val="0044145F"/>
    <w:rsid w:val="004435BE"/>
    <w:rsid w:val="00445D2A"/>
    <w:rsid w:val="004477F1"/>
    <w:rsid w:val="00452294"/>
    <w:rsid w:val="00452568"/>
    <w:rsid w:val="004547DD"/>
    <w:rsid w:val="004551B7"/>
    <w:rsid w:val="00455795"/>
    <w:rsid w:val="00455994"/>
    <w:rsid w:val="0045796F"/>
    <w:rsid w:val="00460B70"/>
    <w:rsid w:val="00461991"/>
    <w:rsid w:val="004620C7"/>
    <w:rsid w:val="00462B56"/>
    <w:rsid w:val="00463E1E"/>
    <w:rsid w:val="00466199"/>
    <w:rsid w:val="004664F8"/>
    <w:rsid w:val="00467742"/>
    <w:rsid w:val="00472EC8"/>
    <w:rsid w:val="004744DC"/>
    <w:rsid w:val="00475145"/>
    <w:rsid w:val="00475624"/>
    <w:rsid w:val="00475F2F"/>
    <w:rsid w:val="004766F8"/>
    <w:rsid w:val="00481819"/>
    <w:rsid w:val="004818B0"/>
    <w:rsid w:val="00481A08"/>
    <w:rsid w:val="0048263F"/>
    <w:rsid w:val="0048264D"/>
    <w:rsid w:val="00482D14"/>
    <w:rsid w:val="0048370C"/>
    <w:rsid w:val="00484F7A"/>
    <w:rsid w:val="00485BF8"/>
    <w:rsid w:val="0048667B"/>
    <w:rsid w:val="00487817"/>
    <w:rsid w:val="00490510"/>
    <w:rsid w:val="00494963"/>
    <w:rsid w:val="00494D37"/>
    <w:rsid w:val="004A59A5"/>
    <w:rsid w:val="004A5BD4"/>
    <w:rsid w:val="004B2721"/>
    <w:rsid w:val="004B2F55"/>
    <w:rsid w:val="004B40AB"/>
    <w:rsid w:val="004B5875"/>
    <w:rsid w:val="004B5E85"/>
    <w:rsid w:val="004C118A"/>
    <w:rsid w:val="004C2263"/>
    <w:rsid w:val="004C4381"/>
    <w:rsid w:val="004C54D9"/>
    <w:rsid w:val="004C6BD5"/>
    <w:rsid w:val="004C6E0D"/>
    <w:rsid w:val="004D085E"/>
    <w:rsid w:val="004D1A1A"/>
    <w:rsid w:val="004D3ACE"/>
    <w:rsid w:val="004D5882"/>
    <w:rsid w:val="004E08E2"/>
    <w:rsid w:val="004E2E7E"/>
    <w:rsid w:val="004E60F4"/>
    <w:rsid w:val="004E78B5"/>
    <w:rsid w:val="004F03F3"/>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2736F"/>
    <w:rsid w:val="00531BE4"/>
    <w:rsid w:val="00532360"/>
    <w:rsid w:val="005327B9"/>
    <w:rsid w:val="0053703D"/>
    <w:rsid w:val="00542301"/>
    <w:rsid w:val="005423F5"/>
    <w:rsid w:val="00542CE9"/>
    <w:rsid w:val="0054455B"/>
    <w:rsid w:val="00544D97"/>
    <w:rsid w:val="005516A4"/>
    <w:rsid w:val="005542F9"/>
    <w:rsid w:val="00554A12"/>
    <w:rsid w:val="00560B95"/>
    <w:rsid w:val="00565168"/>
    <w:rsid w:val="005664B7"/>
    <w:rsid w:val="00566E04"/>
    <w:rsid w:val="00573E71"/>
    <w:rsid w:val="00576965"/>
    <w:rsid w:val="005808C1"/>
    <w:rsid w:val="00582406"/>
    <w:rsid w:val="00582B69"/>
    <w:rsid w:val="005834D3"/>
    <w:rsid w:val="00590439"/>
    <w:rsid w:val="005916FB"/>
    <w:rsid w:val="00593334"/>
    <w:rsid w:val="0059378B"/>
    <w:rsid w:val="00593EF8"/>
    <w:rsid w:val="0059534A"/>
    <w:rsid w:val="005A09FD"/>
    <w:rsid w:val="005A16A6"/>
    <w:rsid w:val="005A46E2"/>
    <w:rsid w:val="005A5884"/>
    <w:rsid w:val="005B0680"/>
    <w:rsid w:val="005B3ABD"/>
    <w:rsid w:val="005B5DA0"/>
    <w:rsid w:val="005B6B22"/>
    <w:rsid w:val="005C0DAF"/>
    <w:rsid w:val="005C1E38"/>
    <w:rsid w:val="005C3AFE"/>
    <w:rsid w:val="005C3EF5"/>
    <w:rsid w:val="005C4074"/>
    <w:rsid w:val="005C6A09"/>
    <w:rsid w:val="005C6C10"/>
    <w:rsid w:val="005D21B8"/>
    <w:rsid w:val="005D3BC3"/>
    <w:rsid w:val="005E4088"/>
    <w:rsid w:val="005E4214"/>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194A"/>
    <w:rsid w:val="00622CE8"/>
    <w:rsid w:val="00623492"/>
    <w:rsid w:val="00624360"/>
    <w:rsid w:val="006310A2"/>
    <w:rsid w:val="006314F6"/>
    <w:rsid w:val="00632211"/>
    <w:rsid w:val="00632F36"/>
    <w:rsid w:val="006364F7"/>
    <w:rsid w:val="0063799B"/>
    <w:rsid w:val="00637E93"/>
    <w:rsid w:val="00641ED0"/>
    <w:rsid w:val="00643E86"/>
    <w:rsid w:val="006451D0"/>
    <w:rsid w:val="006473C2"/>
    <w:rsid w:val="00650735"/>
    <w:rsid w:val="00650F8A"/>
    <w:rsid w:val="006548DB"/>
    <w:rsid w:val="0065529A"/>
    <w:rsid w:val="0065751D"/>
    <w:rsid w:val="006577CC"/>
    <w:rsid w:val="0066034F"/>
    <w:rsid w:val="0066072A"/>
    <w:rsid w:val="00663073"/>
    <w:rsid w:val="00663F50"/>
    <w:rsid w:val="00664075"/>
    <w:rsid w:val="00665B44"/>
    <w:rsid w:val="00672F1B"/>
    <w:rsid w:val="006730D3"/>
    <w:rsid w:val="0067374D"/>
    <w:rsid w:val="0067478C"/>
    <w:rsid w:val="006757AD"/>
    <w:rsid w:val="006769CB"/>
    <w:rsid w:val="00677476"/>
    <w:rsid w:val="00677CF9"/>
    <w:rsid w:val="006838F2"/>
    <w:rsid w:val="00685CEE"/>
    <w:rsid w:val="00691348"/>
    <w:rsid w:val="00691461"/>
    <w:rsid w:val="00691F19"/>
    <w:rsid w:val="006A0EE1"/>
    <w:rsid w:val="006A384C"/>
    <w:rsid w:val="006A5D20"/>
    <w:rsid w:val="006A69CB"/>
    <w:rsid w:val="006A741E"/>
    <w:rsid w:val="006A7EE9"/>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FAB"/>
    <w:rsid w:val="006E1136"/>
    <w:rsid w:val="006E1581"/>
    <w:rsid w:val="006E35A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234"/>
    <w:rsid w:val="0070638A"/>
    <w:rsid w:val="00706CF3"/>
    <w:rsid w:val="007113ED"/>
    <w:rsid w:val="00712433"/>
    <w:rsid w:val="00715639"/>
    <w:rsid w:val="00717478"/>
    <w:rsid w:val="00720ABD"/>
    <w:rsid w:val="00720AE9"/>
    <w:rsid w:val="00722328"/>
    <w:rsid w:val="00723863"/>
    <w:rsid w:val="0072483E"/>
    <w:rsid w:val="00724E16"/>
    <w:rsid w:val="007257E3"/>
    <w:rsid w:val="00727F09"/>
    <w:rsid w:val="00732488"/>
    <w:rsid w:val="0073663C"/>
    <w:rsid w:val="00737F14"/>
    <w:rsid w:val="0074073C"/>
    <w:rsid w:val="00742B33"/>
    <w:rsid w:val="00744138"/>
    <w:rsid w:val="00745894"/>
    <w:rsid w:val="007475B7"/>
    <w:rsid w:val="00747643"/>
    <w:rsid w:val="0075061B"/>
    <w:rsid w:val="00751956"/>
    <w:rsid w:val="00753CBF"/>
    <w:rsid w:val="00754A6E"/>
    <w:rsid w:val="0075649A"/>
    <w:rsid w:val="00756864"/>
    <w:rsid w:val="00760D0A"/>
    <w:rsid w:val="007619C4"/>
    <w:rsid w:val="00762184"/>
    <w:rsid w:val="00762550"/>
    <w:rsid w:val="00763FAB"/>
    <w:rsid w:val="00764D97"/>
    <w:rsid w:val="007661B9"/>
    <w:rsid w:val="007663EC"/>
    <w:rsid w:val="00766D74"/>
    <w:rsid w:val="007706BC"/>
    <w:rsid w:val="00771720"/>
    <w:rsid w:val="00772DF7"/>
    <w:rsid w:val="0077721A"/>
    <w:rsid w:val="00781783"/>
    <w:rsid w:val="00781974"/>
    <w:rsid w:val="00781B0C"/>
    <w:rsid w:val="00782A2E"/>
    <w:rsid w:val="0078301F"/>
    <w:rsid w:val="007837DE"/>
    <w:rsid w:val="00783FF2"/>
    <w:rsid w:val="007850A8"/>
    <w:rsid w:val="00786696"/>
    <w:rsid w:val="00787561"/>
    <w:rsid w:val="00787BEB"/>
    <w:rsid w:val="007909A5"/>
    <w:rsid w:val="00792D28"/>
    <w:rsid w:val="007A20D0"/>
    <w:rsid w:val="007B1032"/>
    <w:rsid w:val="007B1E67"/>
    <w:rsid w:val="007B6990"/>
    <w:rsid w:val="007B71B3"/>
    <w:rsid w:val="007B724E"/>
    <w:rsid w:val="007C22E7"/>
    <w:rsid w:val="007C393F"/>
    <w:rsid w:val="007C42C1"/>
    <w:rsid w:val="007C5053"/>
    <w:rsid w:val="007C6961"/>
    <w:rsid w:val="007C6D10"/>
    <w:rsid w:val="007D59C9"/>
    <w:rsid w:val="007D59F2"/>
    <w:rsid w:val="007D6B92"/>
    <w:rsid w:val="007D7FA2"/>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2C9"/>
    <w:rsid w:val="0081135E"/>
    <w:rsid w:val="0081324A"/>
    <w:rsid w:val="008134B5"/>
    <w:rsid w:val="008141A8"/>
    <w:rsid w:val="008144A0"/>
    <w:rsid w:val="008145A3"/>
    <w:rsid w:val="008145DD"/>
    <w:rsid w:val="00815342"/>
    <w:rsid w:val="0081681B"/>
    <w:rsid w:val="008177C6"/>
    <w:rsid w:val="00817B01"/>
    <w:rsid w:val="00820259"/>
    <w:rsid w:val="0082411F"/>
    <w:rsid w:val="00824C66"/>
    <w:rsid w:val="008263F2"/>
    <w:rsid w:val="00830A76"/>
    <w:rsid w:val="00831C65"/>
    <w:rsid w:val="008343EF"/>
    <w:rsid w:val="008346EA"/>
    <w:rsid w:val="00834C64"/>
    <w:rsid w:val="00835C6A"/>
    <w:rsid w:val="00840F2D"/>
    <w:rsid w:val="008436C6"/>
    <w:rsid w:val="008473E4"/>
    <w:rsid w:val="00852D2C"/>
    <w:rsid w:val="00853D82"/>
    <w:rsid w:val="00853F2C"/>
    <w:rsid w:val="00854EF1"/>
    <w:rsid w:val="00856FC8"/>
    <w:rsid w:val="00857926"/>
    <w:rsid w:val="008625C9"/>
    <w:rsid w:val="00864874"/>
    <w:rsid w:val="0086499C"/>
    <w:rsid w:val="00864D16"/>
    <w:rsid w:val="008656F2"/>
    <w:rsid w:val="00867D73"/>
    <w:rsid w:val="00870A00"/>
    <w:rsid w:val="008717E0"/>
    <w:rsid w:val="008719A5"/>
    <w:rsid w:val="00873815"/>
    <w:rsid w:val="008802B7"/>
    <w:rsid w:val="00880AE5"/>
    <w:rsid w:val="00880E76"/>
    <w:rsid w:val="008857B7"/>
    <w:rsid w:val="00890263"/>
    <w:rsid w:val="00892FA3"/>
    <w:rsid w:val="00893B85"/>
    <w:rsid w:val="00894DB9"/>
    <w:rsid w:val="00896F54"/>
    <w:rsid w:val="0089760C"/>
    <w:rsid w:val="00897A91"/>
    <w:rsid w:val="008A03A9"/>
    <w:rsid w:val="008A0940"/>
    <w:rsid w:val="008A16EF"/>
    <w:rsid w:val="008A4B37"/>
    <w:rsid w:val="008A67A7"/>
    <w:rsid w:val="008A6B90"/>
    <w:rsid w:val="008A7136"/>
    <w:rsid w:val="008A7EC1"/>
    <w:rsid w:val="008B10A3"/>
    <w:rsid w:val="008C2659"/>
    <w:rsid w:val="008C29E4"/>
    <w:rsid w:val="008C4EDA"/>
    <w:rsid w:val="008C6D20"/>
    <w:rsid w:val="008D118E"/>
    <w:rsid w:val="008D1C16"/>
    <w:rsid w:val="008D220B"/>
    <w:rsid w:val="008D2A7D"/>
    <w:rsid w:val="008D53CB"/>
    <w:rsid w:val="008D5739"/>
    <w:rsid w:val="008D5D50"/>
    <w:rsid w:val="008D6CEE"/>
    <w:rsid w:val="008E0AAD"/>
    <w:rsid w:val="008E1714"/>
    <w:rsid w:val="008E1A05"/>
    <w:rsid w:val="008E3B77"/>
    <w:rsid w:val="008E4978"/>
    <w:rsid w:val="008E4B5F"/>
    <w:rsid w:val="008E6956"/>
    <w:rsid w:val="008E7E66"/>
    <w:rsid w:val="008F2B26"/>
    <w:rsid w:val="0090040F"/>
    <w:rsid w:val="00900C0C"/>
    <w:rsid w:val="00901DE1"/>
    <w:rsid w:val="009056C1"/>
    <w:rsid w:val="0091073A"/>
    <w:rsid w:val="00910879"/>
    <w:rsid w:val="00912521"/>
    <w:rsid w:val="009151EF"/>
    <w:rsid w:val="00917721"/>
    <w:rsid w:val="00920056"/>
    <w:rsid w:val="009232A6"/>
    <w:rsid w:val="00924D96"/>
    <w:rsid w:val="0092562A"/>
    <w:rsid w:val="0093292E"/>
    <w:rsid w:val="00932C15"/>
    <w:rsid w:val="009337AC"/>
    <w:rsid w:val="00940A90"/>
    <w:rsid w:val="009435EC"/>
    <w:rsid w:val="00943AA7"/>
    <w:rsid w:val="00943D1A"/>
    <w:rsid w:val="009445B6"/>
    <w:rsid w:val="009446B4"/>
    <w:rsid w:val="00945CD2"/>
    <w:rsid w:val="0094658C"/>
    <w:rsid w:val="009507FC"/>
    <w:rsid w:val="00952061"/>
    <w:rsid w:val="0095276B"/>
    <w:rsid w:val="00952E11"/>
    <w:rsid w:val="00953333"/>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A2C7E"/>
    <w:rsid w:val="009A4954"/>
    <w:rsid w:val="009A5206"/>
    <w:rsid w:val="009A5A0E"/>
    <w:rsid w:val="009A7103"/>
    <w:rsid w:val="009A7701"/>
    <w:rsid w:val="009A78D4"/>
    <w:rsid w:val="009B0FBD"/>
    <w:rsid w:val="009B1397"/>
    <w:rsid w:val="009B3540"/>
    <w:rsid w:val="009B3B6E"/>
    <w:rsid w:val="009B637D"/>
    <w:rsid w:val="009C016A"/>
    <w:rsid w:val="009C058E"/>
    <w:rsid w:val="009C1C7C"/>
    <w:rsid w:val="009C27D3"/>
    <w:rsid w:val="009C33D1"/>
    <w:rsid w:val="009C76BC"/>
    <w:rsid w:val="009D01DD"/>
    <w:rsid w:val="009D09FE"/>
    <w:rsid w:val="009D11B3"/>
    <w:rsid w:val="009D1D76"/>
    <w:rsid w:val="009D246B"/>
    <w:rsid w:val="009D4706"/>
    <w:rsid w:val="009E0460"/>
    <w:rsid w:val="009E1A8E"/>
    <w:rsid w:val="009E218A"/>
    <w:rsid w:val="009E2EA2"/>
    <w:rsid w:val="009E51E9"/>
    <w:rsid w:val="009E5D91"/>
    <w:rsid w:val="009E6F06"/>
    <w:rsid w:val="009E7348"/>
    <w:rsid w:val="009F1014"/>
    <w:rsid w:val="009F1417"/>
    <w:rsid w:val="009F17AE"/>
    <w:rsid w:val="009F28C7"/>
    <w:rsid w:val="009F7F58"/>
    <w:rsid w:val="00A037E2"/>
    <w:rsid w:val="00A05B0B"/>
    <w:rsid w:val="00A13BA1"/>
    <w:rsid w:val="00A158EC"/>
    <w:rsid w:val="00A20D7A"/>
    <w:rsid w:val="00A215CB"/>
    <w:rsid w:val="00A23A5B"/>
    <w:rsid w:val="00A2568B"/>
    <w:rsid w:val="00A25D62"/>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899"/>
    <w:rsid w:val="00A769E9"/>
    <w:rsid w:val="00A81E18"/>
    <w:rsid w:val="00A82495"/>
    <w:rsid w:val="00A82DC0"/>
    <w:rsid w:val="00A91763"/>
    <w:rsid w:val="00A94064"/>
    <w:rsid w:val="00A952E5"/>
    <w:rsid w:val="00A9594B"/>
    <w:rsid w:val="00A97EF3"/>
    <w:rsid w:val="00AA318A"/>
    <w:rsid w:val="00AA50EC"/>
    <w:rsid w:val="00AB123B"/>
    <w:rsid w:val="00AB36A1"/>
    <w:rsid w:val="00AB4F55"/>
    <w:rsid w:val="00AC001C"/>
    <w:rsid w:val="00AC277F"/>
    <w:rsid w:val="00AC2F27"/>
    <w:rsid w:val="00AC66CC"/>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74"/>
    <w:rsid w:val="00AF276B"/>
    <w:rsid w:val="00AF28CA"/>
    <w:rsid w:val="00AF5F7A"/>
    <w:rsid w:val="00B01604"/>
    <w:rsid w:val="00B149D2"/>
    <w:rsid w:val="00B16D88"/>
    <w:rsid w:val="00B16E6E"/>
    <w:rsid w:val="00B202A1"/>
    <w:rsid w:val="00B213F2"/>
    <w:rsid w:val="00B21456"/>
    <w:rsid w:val="00B22116"/>
    <w:rsid w:val="00B25250"/>
    <w:rsid w:val="00B26540"/>
    <w:rsid w:val="00B316A1"/>
    <w:rsid w:val="00B3345B"/>
    <w:rsid w:val="00B34754"/>
    <w:rsid w:val="00B34F72"/>
    <w:rsid w:val="00B35B06"/>
    <w:rsid w:val="00B3680B"/>
    <w:rsid w:val="00B36966"/>
    <w:rsid w:val="00B37969"/>
    <w:rsid w:val="00B4269D"/>
    <w:rsid w:val="00B4280D"/>
    <w:rsid w:val="00B43659"/>
    <w:rsid w:val="00B4487F"/>
    <w:rsid w:val="00B50B42"/>
    <w:rsid w:val="00B51E7B"/>
    <w:rsid w:val="00B52A44"/>
    <w:rsid w:val="00B531EB"/>
    <w:rsid w:val="00B54DEE"/>
    <w:rsid w:val="00B57880"/>
    <w:rsid w:val="00B60235"/>
    <w:rsid w:val="00B60620"/>
    <w:rsid w:val="00B60C9E"/>
    <w:rsid w:val="00B612D2"/>
    <w:rsid w:val="00B617FF"/>
    <w:rsid w:val="00B620F0"/>
    <w:rsid w:val="00B63EF2"/>
    <w:rsid w:val="00B64F42"/>
    <w:rsid w:val="00B65B86"/>
    <w:rsid w:val="00B66B79"/>
    <w:rsid w:val="00B67462"/>
    <w:rsid w:val="00B6778A"/>
    <w:rsid w:val="00B713CB"/>
    <w:rsid w:val="00B71976"/>
    <w:rsid w:val="00B7215D"/>
    <w:rsid w:val="00B72A20"/>
    <w:rsid w:val="00B74771"/>
    <w:rsid w:val="00B747CF"/>
    <w:rsid w:val="00B803CA"/>
    <w:rsid w:val="00B80A33"/>
    <w:rsid w:val="00B84FDB"/>
    <w:rsid w:val="00B86367"/>
    <w:rsid w:val="00B91935"/>
    <w:rsid w:val="00B93DAB"/>
    <w:rsid w:val="00B96973"/>
    <w:rsid w:val="00BA1296"/>
    <w:rsid w:val="00BA1355"/>
    <w:rsid w:val="00BA2314"/>
    <w:rsid w:val="00BA41F3"/>
    <w:rsid w:val="00BA4ED5"/>
    <w:rsid w:val="00BB3A48"/>
    <w:rsid w:val="00BB3DBA"/>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D7CF6"/>
    <w:rsid w:val="00BE174A"/>
    <w:rsid w:val="00BE489A"/>
    <w:rsid w:val="00BE5933"/>
    <w:rsid w:val="00BF0BFA"/>
    <w:rsid w:val="00BF1954"/>
    <w:rsid w:val="00BF3D18"/>
    <w:rsid w:val="00BF56F0"/>
    <w:rsid w:val="00BF6B7F"/>
    <w:rsid w:val="00BF7E14"/>
    <w:rsid w:val="00C02AE3"/>
    <w:rsid w:val="00C02F28"/>
    <w:rsid w:val="00C03D71"/>
    <w:rsid w:val="00C06464"/>
    <w:rsid w:val="00C071C5"/>
    <w:rsid w:val="00C14C62"/>
    <w:rsid w:val="00C15C6A"/>
    <w:rsid w:val="00C15ECF"/>
    <w:rsid w:val="00C162DB"/>
    <w:rsid w:val="00C175C2"/>
    <w:rsid w:val="00C20DFF"/>
    <w:rsid w:val="00C2398B"/>
    <w:rsid w:val="00C25EC4"/>
    <w:rsid w:val="00C263F1"/>
    <w:rsid w:val="00C27679"/>
    <w:rsid w:val="00C31760"/>
    <w:rsid w:val="00C32994"/>
    <w:rsid w:val="00C339C7"/>
    <w:rsid w:val="00C339F6"/>
    <w:rsid w:val="00C37A39"/>
    <w:rsid w:val="00C37DCF"/>
    <w:rsid w:val="00C44908"/>
    <w:rsid w:val="00C44DF5"/>
    <w:rsid w:val="00C4599D"/>
    <w:rsid w:val="00C5097C"/>
    <w:rsid w:val="00C52497"/>
    <w:rsid w:val="00C54AF2"/>
    <w:rsid w:val="00C55251"/>
    <w:rsid w:val="00C554B5"/>
    <w:rsid w:val="00C57443"/>
    <w:rsid w:val="00C57A78"/>
    <w:rsid w:val="00C6084A"/>
    <w:rsid w:val="00C65F8D"/>
    <w:rsid w:val="00C70F76"/>
    <w:rsid w:val="00C725CF"/>
    <w:rsid w:val="00C74225"/>
    <w:rsid w:val="00C743EE"/>
    <w:rsid w:val="00C777E5"/>
    <w:rsid w:val="00C803C3"/>
    <w:rsid w:val="00C8043D"/>
    <w:rsid w:val="00C80953"/>
    <w:rsid w:val="00C81F82"/>
    <w:rsid w:val="00C82D8F"/>
    <w:rsid w:val="00C84519"/>
    <w:rsid w:val="00C847FA"/>
    <w:rsid w:val="00C8647A"/>
    <w:rsid w:val="00C864A5"/>
    <w:rsid w:val="00C86516"/>
    <w:rsid w:val="00C90AFB"/>
    <w:rsid w:val="00C91A42"/>
    <w:rsid w:val="00C94844"/>
    <w:rsid w:val="00C953C5"/>
    <w:rsid w:val="00C96FF1"/>
    <w:rsid w:val="00CA0ABF"/>
    <w:rsid w:val="00CA1BF5"/>
    <w:rsid w:val="00CA2E68"/>
    <w:rsid w:val="00CA37F0"/>
    <w:rsid w:val="00CA4B34"/>
    <w:rsid w:val="00CA6B7C"/>
    <w:rsid w:val="00CA721B"/>
    <w:rsid w:val="00CA74E0"/>
    <w:rsid w:val="00CA7B39"/>
    <w:rsid w:val="00CB0DE0"/>
    <w:rsid w:val="00CB2056"/>
    <w:rsid w:val="00CB2F0A"/>
    <w:rsid w:val="00CB3980"/>
    <w:rsid w:val="00CB41A4"/>
    <w:rsid w:val="00CC4726"/>
    <w:rsid w:val="00CC5633"/>
    <w:rsid w:val="00CC6734"/>
    <w:rsid w:val="00CD1992"/>
    <w:rsid w:val="00CD1D0C"/>
    <w:rsid w:val="00CD2BF8"/>
    <w:rsid w:val="00CD3943"/>
    <w:rsid w:val="00CD56D3"/>
    <w:rsid w:val="00CD6538"/>
    <w:rsid w:val="00CD7E51"/>
    <w:rsid w:val="00CE0671"/>
    <w:rsid w:val="00CE156E"/>
    <w:rsid w:val="00CE2BB8"/>
    <w:rsid w:val="00CE4C6C"/>
    <w:rsid w:val="00CF1A96"/>
    <w:rsid w:val="00CF32F5"/>
    <w:rsid w:val="00CF346F"/>
    <w:rsid w:val="00CF35AE"/>
    <w:rsid w:val="00CF58FE"/>
    <w:rsid w:val="00CF5F17"/>
    <w:rsid w:val="00CF6A86"/>
    <w:rsid w:val="00D0206E"/>
    <w:rsid w:val="00D022D5"/>
    <w:rsid w:val="00D04112"/>
    <w:rsid w:val="00D049BD"/>
    <w:rsid w:val="00D05169"/>
    <w:rsid w:val="00D06726"/>
    <w:rsid w:val="00D10CCF"/>
    <w:rsid w:val="00D13148"/>
    <w:rsid w:val="00D13B54"/>
    <w:rsid w:val="00D15798"/>
    <w:rsid w:val="00D17349"/>
    <w:rsid w:val="00D2095E"/>
    <w:rsid w:val="00D21666"/>
    <w:rsid w:val="00D22E4F"/>
    <w:rsid w:val="00D2321D"/>
    <w:rsid w:val="00D2427A"/>
    <w:rsid w:val="00D25767"/>
    <w:rsid w:val="00D3295B"/>
    <w:rsid w:val="00D333B0"/>
    <w:rsid w:val="00D33449"/>
    <w:rsid w:val="00D345BA"/>
    <w:rsid w:val="00D35BC8"/>
    <w:rsid w:val="00D35C5B"/>
    <w:rsid w:val="00D3669C"/>
    <w:rsid w:val="00D42DA7"/>
    <w:rsid w:val="00D437EF"/>
    <w:rsid w:val="00D43D10"/>
    <w:rsid w:val="00D44C26"/>
    <w:rsid w:val="00D4710B"/>
    <w:rsid w:val="00D5184A"/>
    <w:rsid w:val="00D51E2C"/>
    <w:rsid w:val="00D570AD"/>
    <w:rsid w:val="00D5772F"/>
    <w:rsid w:val="00D57DDF"/>
    <w:rsid w:val="00D72DAB"/>
    <w:rsid w:val="00D7419E"/>
    <w:rsid w:val="00D741BC"/>
    <w:rsid w:val="00D74BD3"/>
    <w:rsid w:val="00D76239"/>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A711B"/>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845"/>
    <w:rsid w:val="00E13A68"/>
    <w:rsid w:val="00E13E43"/>
    <w:rsid w:val="00E20745"/>
    <w:rsid w:val="00E21AD9"/>
    <w:rsid w:val="00E26215"/>
    <w:rsid w:val="00E316D8"/>
    <w:rsid w:val="00E3285A"/>
    <w:rsid w:val="00E32E84"/>
    <w:rsid w:val="00E33E6A"/>
    <w:rsid w:val="00E35BAD"/>
    <w:rsid w:val="00E37D35"/>
    <w:rsid w:val="00E434E5"/>
    <w:rsid w:val="00E44D87"/>
    <w:rsid w:val="00E45866"/>
    <w:rsid w:val="00E45DDA"/>
    <w:rsid w:val="00E4675C"/>
    <w:rsid w:val="00E47024"/>
    <w:rsid w:val="00E5409A"/>
    <w:rsid w:val="00E607D1"/>
    <w:rsid w:val="00E61AEC"/>
    <w:rsid w:val="00E63D14"/>
    <w:rsid w:val="00E64A11"/>
    <w:rsid w:val="00E65977"/>
    <w:rsid w:val="00E65D1E"/>
    <w:rsid w:val="00E66A4B"/>
    <w:rsid w:val="00E66DDE"/>
    <w:rsid w:val="00E7013C"/>
    <w:rsid w:val="00E749F5"/>
    <w:rsid w:val="00E76492"/>
    <w:rsid w:val="00E7705E"/>
    <w:rsid w:val="00E7781D"/>
    <w:rsid w:val="00E87143"/>
    <w:rsid w:val="00E906A2"/>
    <w:rsid w:val="00E90F81"/>
    <w:rsid w:val="00E95249"/>
    <w:rsid w:val="00EA0725"/>
    <w:rsid w:val="00EA080A"/>
    <w:rsid w:val="00EA116F"/>
    <w:rsid w:val="00EA2529"/>
    <w:rsid w:val="00EA5F82"/>
    <w:rsid w:val="00EA6605"/>
    <w:rsid w:val="00EA73A0"/>
    <w:rsid w:val="00EB149F"/>
    <w:rsid w:val="00EB2037"/>
    <w:rsid w:val="00EB4955"/>
    <w:rsid w:val="00EB55A7"/>
    <w:rsid w:val="00EC439D"/>
    <w:rsid w:val="00EC49A0"/>
    <w:rsid w:val="00EC591E"/>
    <w:rsid w:val="00EC69C2"/>
    <w:rsid w:val="00ED3221"/>
    <w:rsid w:val="00ED326C"/>
    <w:rsid w:val="00ED6179"/>
    <w:rsid w:val="00ED707D"/>
    <w:rsid w:val="00ED7B8A"/>
    <w:rsid w:val="00EE082F"/>
    <w:rsid w:val="00EE104F"/>
    <w:rsid w:val="00EE47B3"/>
    <w:rsid w:val="00EE521D"/>
    <w:rsid w:val="00EE6632"/>
    <w:rsid w:val="00EF1B03"/>
    <w:rsid w:val="00EF251C"/>
    <w:rsid w:val="00EF2DB4"/>
    <w:rsid w:val="00EF2E32"/>
    <w:rsid w:val="00EF3093"/>
    <w:rsid w:val="00EF3AA0"/>
    <w:rsid w:val="00EF4E32"/>
    <w:rsid w:val="00EF4F69"/>
    <w:rsid w:val="00EF635B"/>
    <w:rsid w:val="00EF7932"/>
    <w:rsid w:val="00F0034D"/>
    <w:rsid w:val="00F00C2C"/>
    <w:rsid w:val="00F03016"/>
    <w:rsid w:val="00F043AB"/>
    <w:rsid w:val="00F0680F"/>
    <w:rsid w:val="00F07FCB"/>
    <w:rsid w:val="00F12536"/>
    <w:rsid w:val="00F14B21"/>
    <w:rsid w:val="00F14F09"/>
    <w:rsid w:val="00F16871"/>
    <w:rsid w:val="00F16BDC"/>
    <w:rsid w:val="00F16DDA"/>
    <w:rsid w:val="00F243E5"/>
    <w:rsid w:val="00F256B8"/>
    <w:rsid w:val="00F263F0"/>
    <w:rsid w:val="00F31664"/>
    <w:rsid w:val="00F322CA"/>
    <w:rsid w:val="00F33891"/>
    <w:rsid w:val="00F35474"/>
    <w:rsid w:val="00F3573D"/>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11EA"/>
    <w:rsid w:val="00FA3F60"/>
    <w:rsid w:val="00FA4029"/>
    <w:rsid w:val="00FA4605"/>
    <w:rsid w:val="00FA4E7E"/>
    <w:rsid w:val="00FA5ADB"/>
    <w:rsid w:val="00FA6CF4"/>
    <w:rsid w:val="00FA7886"/>
    <w:rsid w:val="00FB0D9F"/>
    <w:rsid w:val="00FB214F"/>
    <w:rsid w:val="00FB2155"/>
    <w:rsid w:val="00FB41C7"/>
    <w:rsid w:val="00FB495D"/>
    <w:rsid w:val="00FB4B75"/>
    <w:rsid w:val="00FB6CC5"/>
    <w:rsid w:val="00FB7131"/>
    <w:rsid w:val="00FB7307"/>
    <w:rsid w:val="00FB7C25"/>
    <w:rsid w:val="00FB7FFD"/>
    <w:rsid w:val="00FC1E2E"/>
    <w:rsid w:val="00FC1EC1"/>
    <w:rsid w:val="00FC213C"/>
    <w:rsid w:val="00FC65E9"/>
    <w:rsid w:val="00FD30A3"/>
    <w:rsid w:val="00FD32C6"/>
    <w:rsid w:val="00FD4CAF"/>
    <w:rsid w:val="00FD4CF8"/>
    <w:rsid w:val="00FD52A0"/>
    <w:rsid w:val="00FD583D"/>
    <w:rsid w:val="00FD6AD9"/>
    <w:rsid w:val="00FE19EE"/>
    <w:rsid w:val="00FE21C1"/>
    <w:rsid w:val="00FE2F05"/>
    <w:rsid w:val="00FE67E3"/>
    <w:rsid w:val="00FE6A61"/>
    <w:rsid w:val="00FE7768"/>
    <w:rsid w:val="00FE7946"/>
    <w:rsid w:val="00FF09C3"/>
    <w:rsid w:val="00FF0B8C"/>
    <w:rsid w:val="00FF16C4"/>
    <w:rsid w:val="00FF2E49"/>
    <w:rsid w:val="00FF3963"/>
    <w:rsid w:val="00FF3AFF"/>
    <w:rsid w:val="00FF3CC6"/>
    <w:rsid w:val="00FF4206"/>
    <w:rsid w:val="00FF4667"/>
    <w:rsid w:val="00FF54D5"/>
    <w:rsid w:val="00FF7D96"/>
    <w:rsid w:val="011C087F"/>
    <w:rsid w:val="05D38CD9"/>
    <w:rsid w:val="06C8595A"/>
    <w:rsid w:val="06F9D30A"/>
    <w:rsid w:val="0A4BE177"/>
    <w:rsid w:val="0F6186AA"/>
    <w:rsid w:val="10CA545A"/>
    <w:rsid w:val="12A05F33"/>
    <w:rsid w:val="17FCE60A"/>
    <w:rsid w:val="18C41830"/>
    <w:rsid w:val="1AB78684"/>
    <w:rsid w:val="1DF11D16"/>
    <w:rsid w:val="208D4BFA"/>
    <w:rsid w:val="2305EDAE"/>
    <w:rsid w:val="23C64AC7"/>
    <w:rsid w:val="242834E3"/>
    <w:rsid w:val="25B608ED"/>
    <w:rsid w:val="25DE88E9"/>
    <w:rsid w:val="29CD8D82"/>
    <w:rsid w:val="2D1206CA"/>
    <w:rsid w:val="2D292308"/>
    <w:rsid w:val="3A95C45C"/>
    <w:rsid w:val="3B31E2FD"/>
    <w:rsid w:val="3C6BDBBD"/>
    <w:rsid w:val="3DFDC5FE"/>
    <w:rsid w:val="433DAB4E"/>
    <w:rsid w:val="43693397"/>
    <w:rsid w:val="470F9AD3"/>
    <w:rsid w:val="4DB50375"/>
    <w:rsid w:val="51096E07"/>
    <w:rsid w:val="52300B40"/>
    <w:rsid w:val="52A60451"/>
    <w:rsid w:val="532EE1EC"/>
    <w:rsid w:val="552ECC8F"/>
    <w:rsid w:val="597D8564"/>
    <w:rsid w:val="5D059C1E"/>
    <w:rsid w:val="6348295E"/>
    <w:rsid w:val="6362FE60"/>
    <w:rsid w:val="636C3282"/>
    <w:rsid w:val="65E8706E"/>
    <w:rsid w:val="70855B54"/>
    <w:rsid w:val="71D79AFD"/>
    <w:rsid w:val="7210D0FD"/>
    <w:rsid w:val="725F5966"/>
    <w:rsid w:val="7439C28B"/>
    <w:rsid w:val="75880297"/>
    <w:rsid w:val="77D0F233"/>
    <w:rsid w:val="781B6E30"/>
    <w:rsid w:val="7FECC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6AA3A0"/>
  <w15:docId w15:val="{40FD83BB-A764-4CDB-A70A-550D2FEA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sz w:val="24"/>
        <w:szCs w:val="24"/>
        <w:lang w:val="en-AU" w:eastAsia="en-AU" w:bidi="ar-SA"/>
      </w:rPr>
    </w:rPrDefault>
    <w:pPrDefault>
      <w:pPr>
        <w:spacing w:line="320" w:lineRule="atLeast"/>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uiPriority="1"/>
    <w:lsdException w:name="Dat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2A"/>
  </w:style>
  <w:style w:type="paragraph" w:styleId="Heading1">
    <w:name w:val="heading 1"/>
    <w:basedOn w:val="Normal"/>
    <w:next w:val="BodyText"/>
    <w:link w:val="Heading1Char"/>
    <w:rsid w:val="00C5097C"/>
    <w:pPr>
      <w:keepNext/>
      <w:keepLines/>
      <w:spacing w:before="360" w:after="120" w:line="240" w:lineRule="auto"/>
      <w:outlineLvl w:val="0"/>
    </w:pPr>
    <w:rPr>
      <w:rFonts w:asciiTheme="majorHAnsi" w:eastAsiaTheme="minorEastAsia" w:hAnsiTheme="majorHAnsi" w:cstheme="majorBidi"/>
      <w:b/>
      <w:bCs/>
      <w:color w:val="00428B"/>
      <w:sz w:val="28"/>
      <w:szCs w:val="32"/>
    </w:rPr>
  </w:style>
  <w:style w:type="paragraph" w:styleId="Heading2">
    <w:name w:val="heading 2"/>
    <w:basedOn w:val="Normal"/>
    <w:next w:val="BodyText"/>
    <w:link w:val="Heading2Char"/>
    <w:qFormat/>
    <w:rsid w:val="00917721"/>
    <w:pPr>
      <w:keepNext/>
      <w:keepLines/>
      <w:spacing w:before="300" w:after="12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917721"/>
    <w:pPr>
      <w:keepNext/>
      <w:keepLines/>
      <w:tabs>
        <w:tab w:val="left" w:pos="1134"/>
      </w:tabs>
      <w:spacing w:before="60" w:after="120" w:line="240" w:lineRule="auto"/>
    </w:pPr>
    <w:rPr>
      <w:rFonts w:eastAsiaTheme="minorHAnsi" w:cstheme="minorBidi"/>
      <w:bCs/>
      <w:color w:val="00428B" w:themeColor="text2"/>
      <w:sz w:val="22"/>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164E9"/>
    <w:pPr>
      <w:tabs>
        <w:tab w:val="center" w:pos="4320"/>
        <w:tab w:val="right" w:pos="8640"/>
      </w:tabs>
      <w:spacing w:line="240" w:lineRule="auto"/>
      <w:ind w:left="1701" w:right="2268"/>
    </w:pPr>
    <w:rPr>
      <w:rFonts w:eastAsia="Cambria" w:cstheme="minorBidi"/>
      <w:noProof/>
      <w:color w:val="00428B" w:themeColor="text2"/>
      <w:sz w:val="20"/>
      <w:lang w:eastAsia="en-US"/>
    </w:rPr>
  </w:style>
  <w:style w:type="character" w:customStyle="1" w:styleId="FooterChar">
    <w:name w:val="Footer Char"/>
    <w:basedOn w:val="DefaultParagraphFont"/>
    <w:link w:val="Footer"/>
    <w:uiPriority w:val="99"/>
    <w:rsid w:val="000164E9"/>
    <w:rPr>
      <w:rFonts w:eastAsia="Cambria" w:cstheme="minorBidi"/>
      <w:noProof/>
      <w:color w:val="00428B" w:themeColor="text2"/>
      <w:sz w:val="20"/>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C5097C"/>
    <w:rPr>
      <w:rFonts w:asciiTheme="majorHAnsi" w:eastAsiaTheme="minorEastAsia" w:hAnsiTheme="majorHAnsi" w:cstheme="majorBidi"/>
      <w:b/>
      <w:bCs/>
      <w:color w:val="00428B"/>
      <w:sz w:val="28"/>
      <w:szCs w:val="32"/>
    </w:rPr>
  </w:style>
  <w:style w:type="character" w:customStyle="1" w:styleId="Heading2Char">
    <w:name w:val="Heading 2 Char"/>
    <w:basedOn w:val="DefaultParagraphFont"/>
    <w:link w:val="Heading2"/>
    <w:rsid w:val="0091772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271548"/>
    <w:pPr>
      <w:tabs>
        <w:tab w:val="left" w:pos="7796"/>
      </w:tabs>
      <w:spacing w:after="480"/>
      <w:jc w:val="right"/>
    </w:pPr>
    <w:rPr>
      <w:rFonts w:eastAsiaTheme="minorHAnsi" w:cstheme="minorBidi"/>
      <w:color w:val="4D4F53"/>
      <w:sz w:val="20"/>
      <w:lang w:eastAsia="fr-CA"/>
    </w:rPr>
  </w:style>
  <w:style w:type="character" w:customStyle="1" w:styleId="HeaderChar">
    <w:name w:val="Header Char"/>
    <w:basedOn w:val="DefaultParagraphFont"/>
    <w:link w:val="Header"/>
    <w:uiPriority w:val="99"/>
    <w:rsid w:val="00271548"/>
    <w:rPr>
      <w:rFonts w:eastAsiaTheme="minorHAnsi" w:cstheme="minorBidi"/>
      <w:color w:val="4D4F53"/>
      <w:sz w:val="20"/>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ED3221"/>
    <w:pPr>
      <w:numPr>
        <w:numId w:val="37"/>
      </w:numPr>
      <w:tabs>
        <w:tab w:val="clear" w:pos="2268"/>
        <w:tab w:val="clear" w:pos="4536"/>
        <w:tab w:val="clear" w:pos="6804"/>
        <w:tab w:val="clear" w:pos="9638"/>
      </w:tabs>
      <w:spacing w:after="100" w:afterAutospacing="1"/>
      <w:contextualSpacing/>
    </w:pPr>
  </w:style>
  <w:style w:type="paragraph" w:styleId="ListBullet2">
    <w:name w:val="List Bullet 2"/>
    <w:basedOn w:val="ListBullet"/>
    <w:qFormat/>
    <w:rsid w:val="00ED3221"/>
    <w:pPr>
      <w:spacing w:before="100" w:beforeAutospacing="1"/>
    </w:pPr>
  </w:style>
  <w:style w:type="paragraph" w:styleId="ListBullet3">
    <w:name w:val="List Bullet 3"/>
    <w:basedOn w:val="ListBullet2"/>
    <w:qFormat/>
    <w:rsid w:val="00B8636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B86367"/>
    <w:pPr>
      <w:spacing w:before="120" w:after="180"/>
      <w:ind w:left="567"/>
    </w:pPr>
  </w:style>
  <w:style w:type="paragraph" w:styleId="ListContinue2">
    <w:name w:val="List Continue 2"/>
    <w:basedOn w:val="Normal"/>
    <w:rsid w:val="00B86367"/>
    <w:pPr>
      <w:spacing w:before="120" w:after="180"/>
      <w:ind w:left="1134"/>
    </w:pPr>
  </w:style>
  <w:style w:type="paragraph" w:styleId="ListContinue3">
    <w:name w:val="List Continue 3"/>
    <w:basedOn w:val="Normal"/>
    <w:rsid w:val="00B86367"/>
    <w:pPr>
      <w:spacing w:before="120" w:after="180"/>
      <w:ind w:left="170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B86367"/>
    <w:pPr>
      <w:numPr>
        <w:numId w:val="39"/>
      </w:numPr>
      <w:tabs>
        <w:tab w:val="clear" w:pos="2268"/>
        <w:tab w:val="clear" w:pos="4536"/>
        <w:tab w:val="clear" w:pos="6804"/>
        <w:tab w:val="clear" w:pos="9638"/>
      </w:tabs>
    </w:pPr>
  </w:style>
  <w:style w:type="paragraph" w:styleId="ListNumber2">
    <w:name w:val="List Number 2"/>
    <w:basedOn w:val="ListNumber"/>
    <w:unhideWhenUsed/>
    <w:qFormat/>
    <w:rsid w:val="00B86367"/>
    <w:pPr>
      <w:numPr>
        <w:ilvl w:val="1"/>
      </w:numPr>
    </w:pPr>
  </w:style>
  <w:style w:type="paragraph" w:styleId="ListNumber3">
    <w:name w:val="List Number 3"/>
    <w:basedOn w:val="ListNumber2"/>
    <w:unhideWhenUsed/>
    <w:qFormat/>
    <w:rsid w:val="00B86367"/>
    <w:pPr>
      <w:numPr>
        <w:ilvl w:val="2"/>
      </w:numPr>
    </w:pPr>
  </w:style>
  <w:style w:type="paragraph" w:styleId="ListNumber4">
    <w:name w:val="List Number 4"/>
    <w:basedOn w:val="ListNumber3"/>
    <w:unhideWhenUsed/>
    <w:rsid w:val="00B86367"/>
    <w:pPr>
      <w:numPr>
        <w:ilvl w:val="3"/>
      </w:numPr>
    </w:pPr>
  </w:style>
  <w:style w:type="paragraph" w:styleId="ListNumber5">
    <w:name w:val="List Number 5"/>
    <w:basedOn w:val="ListNumber4"/>
    <w:unhideWhenUsed/>
    <w:rsid w:val="00B86367"/>
    <w:pPr>
      <w:numPr>
        <w:ilvl w:val="4"/>
      </w:numPr>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style>
  <w:style w:type="paragraph" w:customStyle="1" w:styleId="Notes">
    <w:name w:val="Notes"/>
    <w:basedOn w:val="Normal"/>
    <w:next w:val="BodyText12ptAbove"/>
    <w:rsid w:val="000164E9"/>
    <w:pPr>
      <w:spacing w:before="60" w:after="120" w:line="240" w:lineRule="atLeast"/>
      <w:contextualSpacing/>
    </w:pPr>
    <w:rPr>
      <w:rFonts w:cs="Arial"/>
      <w:sz w:val="20"/>
    </w:rPr>
  </w:style>
  <w:style w:type="paragraph" w:customStyle="1" w:styleId="NotesNumbered">
    <w:name w:val="Notes Numbered"/>
    <w:basedOn w:val="Normal"/>
    <w:rsid w:val="00271548"/>
    <w:pPr>
      <w:numPr>
        <w:numId w:val="43"/>
      </w:numPr>
      <w:spacing w:before="60" w:after="240" w:line="240" w:lineRule="atLeast"/>
      <w:contextualSpacing/>
    </w:pPr>
    <w:rPr>
      <w:sz w:val="20"/>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742B33"/>
    <w:pPr>
      <w:tabs>
        <w:tab w:val="left" w:pos="964"/>
      </w:tabs>
      <w:spacing w:before="60" w:after="120" w:line="240" w:lineRule="atLeast"/>
      <w:ind w:left="964" w:hanging="964"/>
      <w:contextualSpacing/>
    </w:pPr>
    <w:rPr>
      <w:rFonts w:cs="Arial"/>
      <w:sz w:val="20"/>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C5097C"/>
    <w:rPr>
      <w:b/>
      <w:color w:val="00428B" w:themeColor="text2"/>
      <w:sz w:val="36"/>
    </w:rPr>
  </w:style>
  <w:style w:type="character" w:customStyle="1" w:styleId="SubtitleChar">
    <w:name w:val="Subtitle Char"/>
    <w:basedOn w:val="DefaultParagraphFont"/>
    <w:link w:val="Subtitle"/>
    <w:uiPriority w:val="1"/>
    <w:rsid w:val="00C5097C"/>
    <w:rPr>
      <w:b/>
      <w:color w:val="00428B" w:themeColor="text2"/>
      <w:sz w:val="36"/>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B4487F"/>
    <w:pPr>
      <w:numPr>
        <w:numId w:val="40"/>
      </w:numPr>
    </w:pPr>
  </w:style>
  <w:style w:type="paragraph" w:customStyle="1" w:styleId="HighlightBoxNumbering">
    <w:name w:val="Highlight Box Numbering"/>
    <w:basedOn w:val="HighlightBoxText"/>
    <w:qFormat/>
    <w:rsid w:val="00742B33"/>
    <w:pPr>
      <w:numPr>
        <w:numId w:val="42"/>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B3680B"/>
    <w:pPr>
      <w:pBdr>
        <w:bottom w:val="single" w:sz="8" w:space="2" w:color="00428B" w:themeColor="text2"/>
      </w:pBdr>
      <w:spacing w:before="120" w:after="12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character" w:customStyle="1" w:styleId="UnresolvedMention1">
    <w:name w:val="Unresolved Mention1"/>
    <w:basedOn w:val="DefaultParagraphFont"/>
    <w:uiPriority w:val="99"/>
    <w:semiHidden/>
    <w:unhideWhenUsed/>
    <w:rsid w:val="00BB3DBA"/>
    <w:rPr>
      <w:color w:val="605E5C"/>
      <w:shd w:val="clear" w:color="auto" w:fill="E1DFDD"/>
    </w:rPr>
  </w:style>
  <w:style w:type="paragraph" w:customStyle="1" w:styleId="FooterAboutUs">
    <w:name w:val="Footer About Us"/>
    <w:basedOn w:val="Footer"/>
    <w:uiPriority w:val="99"/>
    <w:rsid w:val="00B3680B"/>
    <w:rPr>
      <w:sz w:val="18"/>
    </w:rPr>
  </w:style>
  <w:style w:type="paragraph" w:customStyle="1" w:styleId="xxmsonormal">
    <w:name w:val="x_xmsonormal"/>
    <w:basedOn w:val="Normal"/>
    <w:rsid w:val="00CF1A96"/>
    <w:pPr>
      <w:spacing w:line="240" w:lineRule="auto"/>
    </w:pPr>
    <w:rPr>
      <w:rFonts w:ascii="Arial" w:eastAsiaTheme="minorHAnsi" w:hAnsi="Arial" w:cs="Arial"/>
      <w:color w:val="auto"/>
      <w:sz w:val="20"/>
      <w:szCs w:val="20"/>
    </w:rPr>
  </w:style>
  <w:style w:type="paragraph" w:customStyle="1" w:styleId="xxmsobodytext">
    <w:name w:val="x_xmsobodytext"/>
    <w:basedOn w:val="Normal"/>
    <w:rsid w:val="00CF1A96"/>
    <w:pPr>
      <w:spacing w:line="240" w:lineRule="auto"/>
    </w:pPr>
    <w:rPr>
      <w:rFonts w:ascii="Calibri" w:eastAsiaTheme="minorHAnsi" w:hAnsi="Calibri" w:cs="Calibri"/>
      <w:color w:val="auto"/>
      <w:sz w:val="20"/>
      <w:szCs w:val="20"/>
    </w:rPr>
  </w:style>
  <w:style w:type="character" w:styleId="CommentReference">
    <w:name w:val="annotation reference"/>
    <w:basedOn w:val="DefaultParagraphFont"/>
    <w:uiPriority w:val="99"/>
    <w:semiHidden/>
    <w:unhideWhenUsed/>
    <w:rsid w:val="009F17AE"/>
    <w:rPr>
      <w:sz w:val="16"/>
      <w:szCs w:val="16"/>
    </w:rPr>
  </w:style>
  <w:style w:type="paragraph" w:styleId="CommentText">
    <w:name w:val="annotation text"/>
    <w:basedOn w:val="Normal"/>
    <w:link w:val="CommentTextChar"/>
    <w:uiPriority w:val="99"/>
    <w:semiHidden/>
    <w:unhideWhenUsed/>
    <w:rsid w:val="009F17AE"/>
    <w:pPr>
      <w:spacing w:line="240" w:lineRule="auto"/>
    </w:pPr>
    <w:rPr>
      <w:sz w:val="20"/>
      <w:szCs w:val="20"/>
    </w:rPr>
  </w:style>
  <w:style w:type="character" w:customStyle="1" w:styleId="CommentTextChar">
    <w:name w:val="Comment Text Char"/>
    <w:basedOn w:val="DefaultParagraphFont"/>
    <w:link w:val="CommentText"/>
    <w:uiPriority w:val="99"/>
    <w:semiHidden/>
    <w:rsid w:val="009F17AE"/>
    <w:rPr>
      <w:sz w:val="20"/>
      <w:szCs w:val="20"/>
    </w:rPr>
  </w:style>
  <w:style w:type="paragraph" w:styleId="CommentSubject">
    <w:name w:val="annotation subject"/>
    <w:basedOn w:val="CommentText"/>
    <w:next w:val="CommentText"/>
    <w:link w:val="CommentSubjectChar"/>
    <w:uiPriority w:val="99"/>
    <w:semiHidden/>
    <w:unhideWhenUsed/>
    <w:rsid w:val="009F17AE"/>
    <w:rPr>
      <w:b/>
      <w:bCs/>
    </w:rPr>
  </w:style>
  <w:style w:type="character" w:customStyle="1" w:styleId="CommentSubjectChar">
    <w:name w:val="Comment Subject Char"/>
    <w:basedOn w:val="CommentTextChar"/>
    <w:link w:val="CommentSubject"/>
    <w:uiPriority w:val="99"/>
    <w:semiHidden/>
    <w:rsid w:val="009F1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109">
      <w:bodyDiv w:val="1"/>
      <w:marLeft w:val="0"/>
      <w:marRight w:val="0"/>
      <w:marTop w:val="0"/>
      <w:marBottom w:val="0"/>
      <w:divBdr>
        <w:top w:val="none" w:sz="0" w:space="0" w:color="auto"/>
        <w:left w:val="none" w:sz="0" w:space="0" w:color="auto"/>
        <w:bottom w:val="none" w:sz="0" w:space="0" w:color="auto"/>
        <w:right w:val="none" w:sz="0" w:space="0" w:color="auto"/>
      </w:divBdr>
    </w:div>
    <w:div w:id="604921459">
      <w:bodyDiv w:val="1"/>
      <w:marLeft w:val="0"/>
      <w:marRight w:val="0"/>
      <w:marTop w:val="0"/>
      <w:marBottom w:val="0"/>
      <w:divBdr>
        <w:top w:val="none" w:sz="0" w:space="0" w:color="auto"/>
        <w:left w:val="none" w:sz="0" w:space="0" w:color="auto"/>
        <w:bottom w:val="none" w:sz="0" w:space="0" w:color="auto"/>
        <w:right w:val="none" w:sz="0" w:space="0" w:color="auto"/>
      </w:divBdr>
    </w:div>
    <w:div w:id="682778446">
      <w:bodyDiv w:val="1"/>
      <w:marLeft w:val="0"/>
      <w:marRight w:val="0"/>
      <w:marTop w:val="0"/>
      <w:marBottom w:val="0"/>
      <w:divBdr>
        <w:top w:val="none" w:sz="0" w:space="0" w:color="auto"/>
        <w:left w:val="none" w:sz="0" w:space="0" w:color="auto"/>
        <w:bottom w:val="none" w:sz="0" w:space="0" w:color="auto"/>
        <w:right w:val="none" w:sz="0" w:space="0" w:color="auto"/>
      </w:divBdr>
    </w:div>
    <w:div w:id="822812105">
      <w:bodyDiv w:val="1"/>
      <w:marLeft w:val="0"/>
      <w:marRight w:val="0"/>
      <w:marTop w:val="0"/>
      <w:marBottom w:val="0"/>
      <w:divBdr>
        <w:top w:val="none" w:sz="0" w:space="0" w:color="auto"/>
        <w:left w:val="none" w:sz="0" w:space="0" w:color="auto"/>
        <w:bottom w:val="none" w:sz="0" w:space="0" w:color="auto"/>
        <w:right w:val="none" w:sz="0" w:space="0" w:color="auto"/>
      </w:divBdr>
    </w:div>
    <w:div w:id="1181703137">
      <w:bodyDiv w:val="1"/>
      <w:marLeft w:val="0"/>
      <w:marRight w:val="0"/>
      <w:marTop w:val="0"/>
      <w:marBottom w:val="0"/>
      <w:divBdr>
        <w:top w:val="none" w:sz="0" w:space="0" w:color="auto"/>
        <w:left w:val="none" w:sz="0" w:space="0" w:color="auto"/>
        <w:bottom w:val="none" w:sz="0" w:space="0" w:color="auto"/>
        <w:right w:val="none" w:sz="0" w:space="0" w:color="auto"/>
      </w:divBdr>
    </w:div>
    <w:div w:id="1474642484">
      <w:bodyDiv w:val="1"/>
      <w:marLeft w:val="0"/>
      <w:marRight w:val="0"/>
      <w:marTop w:val="0"/>
      <w:marBottom w:val="0"/>
      <w:divBdr>
        <w:top w:val="none" w:sz="0" w:space="0" w:color="auto"/>
        <w:left w:val="none" w:sz="0" w:space="0" w:color="auto"/>
        <w:bottom w:val="none" w:sz="0" w:space="0" w:color="auto"/>
        <w:right w:val="none" w:sz="0" w:space="0" w:color="auto"/>
      </w:divBdr>
    </w:div>
    <w:div w:id="1901210589">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736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rsay.melbournewater.com.au/maribyrnong-river-flood-review" TargetMode="External"/><Relationship Id="R3a3797d5ce22420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c64459e06e614d4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Factsheet.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648B89653D0448B450EFCD0882E51" ma:contentTypeVersion="12" ma:contentTypeDescription="Create a new document." ma:contentTypeScope="" ma:versionID="529224746de28c34387da899a631d71c">
  <xsd:schema xmlns:xsd="http://www.w3.org/2001/XMLSchema" xmlns:xs="http://www.w3.org/2001/XMLSchema" xmlns:p="http://schemas.microsoft.com/office/2006/metadata/properties" xmlns:ns2="2afb37b7-5f5b-490b-944e-63b6fefe6dce" xmlns:ns3="8417dcfc-84c1-4053-843c-98f7c61f76f3" targetNamespace="http://schemas.microsoft.com/office/2006/metadata/properties" ma:root="true" ma:fieldsID="66fe6f93e761c9238b7f2558b77d5e45" ns2:_="" ns3:_="">
    <xsd:import namespace="2afb37b7-5f5b-490b-944e-63b6fefe6dce"/>
    <xsd:import namespace="8417dcfc-84c1-4053-843c-98f7c61f76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37b7-5f5b-490b-944e-63b6fefe6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cd3dfc-bda3-408c-b55f-d8b2e2a7c8d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7dcfc-84c1-4053-843c-98f7c61f76f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fb37b7-5f5b-490b-944e-63b6fefe6d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18BBE-3EE4-48AF-97BC-4C6D7E10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b37b7-5f5b-490b-944e-63b6fefe6dce"/>
    <ds:schemaRef ds:uri="8417dcfc-84c1-4053-843c-98f7c61f7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EEA58-592A-44E2-819E-CED55EEC1E60}">
  <ds:schemaRefs>
    <ds:schemaRef ds:uri="http://purl.org/dc/terms/"/>
    <ds:schemaRef ds:uri="http://schemas.openxmlformats.org/package/2006/metadata/core-properties"/>
    <ds:schemaRef ds:uri="2afb37b7-5f5b-490b-944e-63b6fefe6dce"/>
    <ds:schemaRef ds:uri="http://schemas.microsoft.com/office/2006/documentManagement/types"/>
    <ds:schemaRef ds:uri="8417dcfc-84c1-4053-843c-98f7c61f76f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A8A0AA-6D80-453F-8B97-61997B6FDFED}">
  <ds:schemaRefs>
    <ds:schemaRef ds:uri="http://schemas.microsoft.com/sharepoint/v3/contenttype/forms"/>
  </ds:schemaRefs>
</ds:datastoreItem>
</file>

<file path=customXml/itemProps4.xml><?xml version="1.0" encoding="utf-8"?>
<ds:datastoreItem xmlns:ds="http://schemas.openxmlformats.org/officeDocument/2006/customXml" ds:itemID="{5DEA0799-D271-4FD7-AAFA-E888478B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0</TotalTime>
  <Pages>6</Pages>
  <Words>1393</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Nairn</dc:creator>
  <cp:lastModifiedBy>Liz Nairn</cp:lastModifiedBy>
  <cp:revision>2</cp:revision>
  <cp:lastPrinted>2023-10-04T06:50:00Z</cp:lastPrinted>
  <dcterms:created xsi:type="dcterms:W3CDTF">2024-04-29T07:37:00Z</dcterms:created>
  <dcterms:modified xsi:type="dcterms:W3CDTF">2024-04-29T07:37:00Z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y fmtid="{D5CDD505-2E9C-101B-9397-08002B2CF9AE}" pid="4" name="ContentTypeId">
    <vt:lpwstr>0x010100CD0648B89653D0448B450EFCD0882E51</vt:lpwstr>
  </property>
  <property fmtid="{D5CDD505-2E9C-101B-9397-08002B2CF9AE}" pid="5" name="MediaServiceImageTags">
    <vt:lpwstr/>
  </property>
  <property fmtid="{D5CDD505-2E9C-101B-9397-08002B2CF9AE}" pid="6" name="MSIP_Label_8d1a0ea4-6344-45fe-bd17-9bfc2ab6afb4_Enabled">
    <vt:lpwstr>true</vt:lpwstr>
  </property>
  <property fmtid="{D5CDD505-2E9C-101B-9397-08002B2CF9AE}" pid="7" name="MSIP_Label_8d1a0ea4-6344-45fe-bd17-9bfc2ab6afb4_SetDate">
    <vt:lpwstr>2024-04-29T07:37:32Z</vt:lpwstr>
  </property>
  <property fmtid="{D5CDD505-2E9C-101B-9397-08002B2CF9AE}" pid="8" name="MSIP_Label_8d1a0ea4-6344-45fe-bd17-9bfc2ab6afb4_Method">
    <vt:lpwstr>Privileged</vt:lpwstr>
  </property>
  <property fmtid="{D5CDD505-2E9C-101B-9397-08002B2CF9AE}" pid="9" name="MSIP_Label_8d1a0ea4-6344-45fe-bd17-9bfc2ab6afb4_Name">
    <vt:lpwstr>OFFICIAL</vt:lpwstr>
  </property>
  <property fmtid="{D5CDD505-2E9C-101B-9397-08002B2CF9AE}" pid="10" name="MSIP_Label_8d1a0ea4-6344-45fe-bd17-9bfc2ab6afb4_SiteId">
    <vt:lpwstr>fe26127b-78ee-42c7-803e-4d67c0488cf9</vt:lpwstr>
  </property>
  <property fmtid="{D5CDD505-2E9C-101B-9397-08002B2CF9AE}" pid="11" name="MSIP_Label_8d1a0ea4-6344-45fe-bd17-9bfc2ab6afb4_ActionId">
    <vt:lpwstr>805d32ab-4052-4894-90cb-455944e57a86</vt:lpwstr>
  </property>
  <property fmtid="{D5CDD505-2E9C-101B-9397-08002B2CF9AE}" pid="12" name="MSIP_Label_8d1a0ea4-6344-45fe-bd17-9bfc2ab6afb4_ContentBits">
    <vt:lpwstr>1</vt:lpwstr>
  </property>
</Properties>
</file>